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2734CA" w:rsidRDefault="002734CA" w:rsidP="002734CA">
      <w:pPr>
        <w:ind w:right="-141"/>
        <w:rPr>
          <w:rFonts w:ascii="Arial" w:hAnsi="Arial"/>
          <w:b/>
          <w:i/>
          <w:sz w:val="17"/>
        </w:rPr>
      </w:pPr>
      <w:bookmarkStart w:id="0" w:name="_Toc471755682"/>
      <w:bookmarkStart w:id="1" w:name="_Toc471755725"/>
      <w:r>
        <w:rPr>
          <w:rFonts w:ascii="Arial" w:hAnsi="Arial"/>
          <w:b/>
          <w:i/>
          <w:noProof/>
          <w:sz w:val="17"/>
        </w:rPr>
        <w:drawing>
          <wp:inline distT="0" distB="0" distL="0" distR="0">
            <wp:extent cx="6156960" cy="1153160"/>
            <wp:effectExtent l="19050" t="0" r="0" b="0"/>
            <wp:docPr id="2" name="Obraz 8" descr="logo_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logo_ok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960" cy="115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4CA" w:rsidRDefault="002734CA" w:rsidP="002734CA">
      <w:pPr>
        <w:ind w:right="1"/>
        <w:jc w:val="center"/>
        <w:rPr>
          <w:rFonts w:ascii="Arial" w:hAnsi="Arial"/>
          <w:sz w:val="16"/>
        </w:rPr>
      </w:pPr>
    </w:p>
    <w:p w:rsidR="00C51050" w:rsidRDefault="00C51050" w:rsidP="002734CA">
      <w:pPr>
        <w:pStyle w:val="Akapitzlist"/>
        <w:ind w:left="0"/>
        <w:jc w:val="center"/>
        <w:rPr>
          <w:rFonts w:ascii="Calibri" w:hAnsi="Calibri" w:cs="Arial"/>
          <w:b/>
          <w:sz w:val="32"/>
          <w:szCs w:val="32"/>
          <w:u w:val="single"/>
        </w:rPr>
      </w:pPr>
      <w:r>
        <w:rPr>
          <w:rFonts w:ascii="Calibri" w:hAnsi="Calibri" w:cs="Arial"/>
          <w:b/>
          <w:sz w:val="32"/>
          <w:szCs w:val="32"/>
          <w:u w:val="single"/>
        </w:rPr>
        <w:t>SPECYFIKACJA TECHNICZNA WYKONANIA I ODBIORU INSTALACJI WENTYLACYJNYCH</w:t>
      </w:r>
    </w:p>
    <w:p w:rsidR="00C51050" w:rsidRDefault="00C51050" w:rsidP="00C51050">
      <w:pPr>
        <w:pStyle w:val="Tekstpodstawowy"/>
        <w:jc w:val="center"/>
        <w:rPr>
          <w:rFonts w:ascii="Calibri" w:hAnsi="Calibri"/>
          <w:b/>
          <w:bCs/>
          <w:sz w:val="22"/>
          <w:szCs w:val="22"/>
        </w:rPr>
      </w:pPr>
      <w:r>
        <w:rPr>
          <w:rFonts w:ascii="Calibri" w:hAnsi="Calibri"/>
          <w:b/>
          <w:bCs/>
          <w:sz w:val="22"/>
          <w:szCs w:val="22"/>
        </w:rPr>
        <w:t>Kod CPV-usługi budowlane</w:t>
      </w:r>
    </w:p>
    <w:p w:rsidR="00C51050" w:rsidRDefault="005F5220" w:rsidP="00C51050">
      <w:pPr>
        <w:pStyle w:val="Tekstpodstawowy"/>
        <w:jc w:val="center"/>
        <w:rPr>
          <w:rFonts w:ascii="Calibri" w:hAnsi="Calibri"/>
          <w:b/>
          <w:bCs/>
          <w:sz w:val="22"/>
          <w:szCs w:val="22"/>
        </w:rPr>
      </w:pPr>
      <w:r w:rsidRPr="005F5220">
        <w:rPr>
          <w:rFonts w:ascii="Calibri" w:hAnsi="Calibri"/>
          <w:b/>
          <w:bCs/>
          <w:sz w:val="22"/>
          <w:szCs w:val="22"/>
        </w:rPr>
        <w:t>45210000</w:t>
      </w:r>
      <w:r>
        <w:t>-</w:t>
      </w:r>
      <w:r w:rsidRPr="005F5220">
        <w:rPr>
          <w:rFonts w:ascii="Calibri" w:hAnsi="Calibri"/>
          <w:b/>
          <w:bCs/>
          <w:sz w:val="22"/>
          <w:szCs w:val="22"/>
        </w:rPr>
        <w:t>2</w:t>
      </w:r>
      <w:r>
        <w:t xml:space="preserve"> </w:t>
      </w:r>
      <w:r w:rsidR="00C51050">
        <w:rPr>
          <w:rFonts w:ascii="Calibri" w:hAnsi="Calibri"/>
          <w:b/>
          <w:bCs/>
          <w:sz w:val="22"/>
          <w:szCs w:val="22"/>
        </w:rPr>
        <w:t>– roboty budowlane w zakresie wznoszenia kompletnych obiektów</w:t>
      </w:r>
    </w:p>
    <w:p w:rsidR="00C51050" w:rsidRDefault="00C51050" w:rsidP="00C51050">
      <w:pPr>
        <w:pStyle w:val="Tekstpodstawowy"/>
        <w:jc w:val="center"/>
        <w:rPr>
          <w:rFonts w:ascii="Calibri" w:hAnsi="Calibri"/>
          <w:b/>
          <w:bCs/>
          <w:sz w:val="22"/>
          <w:szCs w:val="22"/>
        </w:rPr>
      </w:pPr>
      <w:r>
        <w:rPr>
          <w:rFonts w:ascii="Calibri" w:hAnsi="Calibri"/>
          <w:b/>
          <w:bCs/>
          <w:sz w:val="22"/>
          <w:szCs w:val="22"/>
        </w:rPr>
        <w:t>4521 22 12-5 – roboty budowlane w zakresie basenów pływackich</w:t>
      </w:r>
    </w:p>
    <w:p w:rsidR="00C51050" w:rsidRPr="00C51050" w:rsidRDefault="00C51050" w:rsidP="002734CA">
      <w:pPr>
        <w:pStyle w:val="Akapitzlist"/>
        <w:ind w:left="0"/>
        <w:jc w:val="center"/>
        <w:rPr>
          <w:rFonts w:ascii="Calibri" w:hAnsi="Calibri" w:cs="Arial"/>
          <w:sz w:val="24"/>
          <w:szCs w:val="24"/>
        </w:rPr>
      </w:pPr>
    </w:p>
    <w:p w:rsidR="00C51050" w:rsidRDefault="00C51050" w:rsidP="002734CA">
      <w:pPr>
        <w:pStyle w:val="Akapitzlist"/>
        <w:ind w:left="0"/>
        <w:jc w:val="center"/>
        <w:rPr>
          <w:rStyle w:val="Numerstrony"/>
          <w:rFonts w:ascii="Arial Narrow" w:hAnsi="Arial Narrow"/>
          <w:i/>
          <w:iCs/>
        </w:rPr>
      </w:pPr>
      <w:r>
        <w:rPr>
          <w:rStyle w:val="Numerstrony"/>
          <w:rFonts w:ascii="Arial Narrow" w:hAnsi="Arial Narrow"/>
          <w:i/>
          <w:iCs/>
        </w:rPr>
        <w:t xml:space="preserve"> </w:t>
      </w:r>
    </w:p>
    <w:p w:rsidR="002734CA" w:rsidRDefault="002734CA" w:rsidP="002734CA">
      <w:pPr>
        <w:tabs>
          <w:tab w:val="left" w:pos="1701"/>
          <w:tab w:val="left" w:pos="1843"/>
        </w:tabs>
        <w:spacing w:line="120" w:lineRule="atLeast"/>
        <w:ind w:left="1843" w:hanging="1843"/>
        <w:rPr>
          <w:rFonts w:ascii="Arial" w:hAnsi="Arial"/>
          <w:b/>
          <w:sz w:val="22"/>
          <w:szCs w:val="22"/>
        </w:rPr>
      </w:pPr>
      <w:r w:rsidRPr="00AB23B6">
        <w:rPr>
          <w:rFonts w:ascii="Arial" w:hAnsi="Arial"/>
          <w:sz w:val="22"/>
        </w:rPr>
        <w:t>TEMAT:</w:t>
      </w:r>
      <w:r>
        <w:rPr>
          <w:rFonts w:ascii="Arial" w:hAnsi="Arial"/>
          <w:b/>
          <w:i/>
          <w:sz w:val="22"/>
        </w:rPr>
        <w:tab/>
      </w:r>
      <w:r>
        <w:rPr>
          <w:rFonts w:ascii="Arial" w:hAnsi="Arial"/>
          <w:b/>
          <w:i/>
          <w:sz w:val="22"/>
        </w:rPr>
        <w:tab/>
      </w:r>
      <w:r>
        <w:rPr>
          <w:rFonts w:ascii="Arial" w:hAnsi="Arial"/>
          <w:b/>
          <w:sz w:val="22"/>
          <w:szCs w:val="22"/>
        </w:rPr>
        <w:t xml:space="preserve">BUDOWA PRZYSZKOLNEJ KRYTEJ PŁYWALNI </w:t>
      </w:r>
    </w:p>
    <w:p w:rsidR="002734CA" w:rsidRDefault="002734CA" w:rsidP="002734CA">
      <w:pPr>
        <w:tabs>
          <w:tab w:val="left" w:pos="1701"/>
          <w:tab w:val="left" w:pos="1843"/>
        </w:tabs>
        <w:spacing w:line="120" w:lineRule="atLeast"/>
        <w:ind w:left="1843" w:hanging="1843"/>
        <w:rPr>
          <w:rFonts w:ascii="Arial" w:hAnsi="Arial"/>
          <w:b/>
          <w:sz w:val="22"/>
          <w:szCs w:val="22"/>
        </w:rPr>
      </w:pPr>
      <w:r>
        <w:rPr>
          <w:rFonts w:ascii="Arial" w:hAnsi="Arial"/>
          <w:sz w:val="22"/>
        </w:rPr>
        <w:tab/>
      </w:r>
      <w:r>
        <w:rPr>
          <w:rFonts w:ascii="Arial" w:hAnsi="Arial"/>
          <w:sz w:val="22"/>
        </w:rPr>
        <w:tab/>
      </w:r>
      <w:r>
        <w:rPr>
          <w:rFonts w:ascii="Arial" w:hAnsi="Arial"/>
          <w:b/>
          <w:sz w:val="22"/>
          <w:szCs w:val="22"/>
        </w:rPr>
        <w:t>PN. „DOLNOŚLĄSKI DELFINEK” ORAZ CENTRUM FITNESS</w:t>
      </w:r>
    </w:p>
    <w:p w:rsidR="002734CA" w:rsidRDefault="002734CA" w:rsidP="002734CA">
      <w:pPr>
        <w:tabs>
          <w:tab w:val="left" w:pos="1701"/>
          <w:tab w:val="left" w:pos="1843"/>
        </w:tabs>
        <w:spacing w:line="120" w:lineRule="atLeast"/>
        <w:ind w:left="1843" w:hanging="1843"/>
        <w:rPr>
          <w:rFonts w:ascii="Arial" w:hAnsi="Arial"/>
          <w:b/>
          <w:sz w:val="22"/>
          <w:szCs w:val="22"/>
        </w:rPr>
      </w:pPr>
    </w:p>
    <w:p w:rsidR="002734CA" w:rsidRPr="00AB23B6" w:rsidRDefault="002734CA" w:rsidP="002734CA">
      <w:pPr>
        <w:pStyle w:val="Tekstpodstawowy"/>
      </w:pPr>
      <w:r w:rsidRPr="00AB23B6">
        <w:t xml:space="preserve">INWESTOR:         </w:t>
      </w:r>
      <w:r>
        <w:t xml:space="preserve"> GMINA ŻMIGRÓD </w:t>
      </w:r>
    </w:p>
    <w:p w:rsidR="002734CA" w:rsidRDefault="002734CA" w:rsidP="002734CA">
      <w:pPr>
        <w:tabs>
          <w:tab w:val="left" w:pos="1560"/>
          <w:tab w:val="left" w:pos="1701"/>
          <w:tab w:val="left" w:pos="1843"/>
        </w:tabs>
        <w:rPr>
          <w:rFonts w:ascii="Arial" w:hAnsi="Arial"/>
          <w:sz w:val="22"/>
        </w:rPr>
      </w:pPr>
      <w:r w:rsidRPr="00AB23B6">
        <w:rPr>
          <w:rFonts w:ascii="Arial" w:hAnsi="Arial"/>
          <w:sz w:val="22"/>
        </w:rPr>
        <w:tab/>
      </w:r>
      <w:r w:rsidRPr="00AB23B6">
        <w:rPr>
          <w:rFonts w:ascii="Arial" w:hAnsi="Arial"/>
          <w:sz w:val="22"/>
        </w:rPr>
        <w:tab/>
      </w:r>
      <w:r w:rsidRPr="00AB23B6">
        <w:rPr>
          <w:rFonts w:ascii="Arial" w:hAnsi="Arial"/>
          <w:sz w:val="22"/>
        </w:rPr>
        <w:tab/>
      </w:r>
      <w:r>
        <w:rPr>
          <w:rFonts w:ascii="Arial" w:hAnsi="Arial"/>
          <w:sz w:val="22"/>
        </w:rPr>
        <w:t>Plac Wojska Polskiego 2-3</w:t>
      </w:r>
    </w:p>
    <w:p w:rsidR="002734CA" w:rsidRPr="00AB23B6" w:rsidRDefault="002734CA" w:rsidP="002734CA">
      <w:pPr>
        <w:tabs>
          <w:tab w:val="left" w:pos="1560"/>
          <w:tab w:val="left" w:pos="1701"/>
          <w:tab w:val="left" w:pos="1843"/>
        </w:tabs>
        <w:rPr>
          <w:rFonts w:ascii="Arial" w:hAnsi="Arial"/>
          <w:sz w:val="22"/>
        </w:rPr>
      </w:pPr>
      <w:r>
        <w:rPr>
          <w:rFonts w:ascii="Arial" w:hAnsi="Arial"/>
          <w:sz w:val="22"/>
        </w:rPr>
        <w:tab/>
      </w:r>
      <w:r>
        <w:rPr>
          <w:rFonts w:ascii="Arial" w:hAnsi="Arial"/>
          <w:sz w:val="22"/>
        </w:rPr>
        <w:tab/>
      </w:r>
      <w:r>
        <w:rPr>
          <w:rFonts w:ascii="Arial" w:hAnsi="Arial"/>
          <w:sz w:val="22"/>
        </w:rPr>
        <w:tab/>
        <w:t xml:space="preserve">55-140 Żmigród </w:t>
      </w:r>
    </w:p>
    <w:p w:rsidR="002734CA" w:rsidRPr="00AB23B6" w:rsidRDefault="002734CA" w:rsidP="002734CA">
      <w:pPr>
        <w:tabs>
          <w:tab w:val="left" w:pos="1560"/>
          <w:tab w:val="left" w:pos="1701"/>
          <w:tab w:val="left" w:pos="1843"/>
        </w:tabs>
        <w:rPr>
          <w:rFonts w:ascii="Arial" w:hAnsi="Arial"/>
        </w:rPr>
      </w:pPr>
    </w:p>
    <w:p w:rsidR="002734CA" w:rsidRPr="00AB23B6" w:rsidRDefault="002734CA" w:rsidP="002734CA">
      <w:pPr>
        <w:tabs>
          <w:tab w:val="left" w:pos="1701"/>
          <w:tab w:val="left" w:pos="2127"/>
        </w:tabs>
        <w:rPr>
          <w:rFonts w:ascii="Arial" w:hAnsi="Arial"/>
          <w:sz w:val="22"/>
        </w:rPr>
      </w:pPr>
      <w:r w:rsidRPr="00AB23B6">
        <w:rPr>
          <w:rFonts w:ascii="Arial" w:hAnsi="Arial"/>
          <w:sz w:val="22"/>
        </w:rPr>
        <w:t xml:space="preserve">LOKALIZACJA:    </w:t>
      </w:r>
      <w:r>
        <w:rPr>
          <w:rFonts w:ascii="Arial" w:hAnsi="Arial"/>
          <w:sz w:val="22"/>
        </w:rPr>
        <w:t xml:space="preserve"> Żmigród, ul. Sienkiewicza</w:t>
      </w:r>
    </w:p>
    <w:p w:rsidR="002734CA" w:rsidRPr="0010369C" w:rsidRDefault="002734CA" w:rsidP="002734CA">
      <w:pPr>
        <w:pStyle w:val="Tekstpodstawowy"/>
        <w:ind w:left="1135" w:firstLine="708"/>
        <w:rPr>
          <w:sz w:val="20"/>
        </w:rPr>
      </w:pPr>
      <w:r>
        <w:t>dz. nr:  43, 1/3</w:t>
      </w:r>
    </w:p>
    <w:p w:rsidR="002734CA" w:rsidRDefault="002734CA" w:rsidP="002734CA">
      <w:pPr>
        <w:pStyle w:val="Tekstpodstawowy"/>
        <w:ind w:left="1843"/>
      </w:pPr>
      <w:r w:rsidRPr="00AB23B6">
        <w:t>obręb 000</w:t>
      </w:r>
      <w:r>
        <w:t xml:space="preserve">1, Żmigród, ark. 13,  jedn. </w:t>
      </w:r>
      <w:proofErr w:type="spellStart"/>
      <w:r>
        <w:t>ewid</w:t>
      </w:r>
      <w:proofErr w:type="spellEnd"/>
      <w:r>
        <w:t>.: 0022006_4 Żmigród-Miasto</w:t>
      </w:r>
    </w:p>
    <w:p w:rsidR="002734CA" w:rsidRDefault="002734CA" w:rsidP="002734CA">
      <w:pPr>
        <w:pStyle w:val="Tekstpodstawowy"/>
        <w:ind w:left="1843"/>
      </w:pPr>
    </w:p>
    <w:p w:rsidR="002734CA" w:rsidRDefault="002734CA" w:rsidP="002734CA">
      <w:pPr>
        <w:pStyle w:val="Tekstpodstawowy"/>
        <w:tabs>
          <w:tab w:val="left" w:pos="1843"/>
        </w:tabs>
      </w:pPr>
      <w:r>
        <w:t xml:space="preserve">KATEGORIA </w:t>
      </w:r>
      <w:r>
        <w:tab/>
        <w:t>IX oraz XV</w:t>
      </w:r>
    </w:p>
    <w:p w:rsidR="002734CA" w:rsidRPr="001B2696" w:rsidRDefault="002734CA" w:rsidP="002734CA">
      <w:pPr>
        <w:pStyle w:val="Tekstpodstawowy"/>
      </w:pPr>
      <w:r>
        <w:t xml:space="preserve">OBIEKTU: </w:t>
      </w:r>
    </w:p>
    <w:p w:rsidR="002734CA" w:rsidRDefault="002734CA" w:rsidP="002734CA">
      <w:pPr>
        <w:tabs>
          <w:tab w:val="left" w:pos="1701"/>
          <w:tab w:val="left" w:pos="2127"/>
        </w:tabs>
      </w:pPr>
    </w:p>
    <w:p w:rsidR="002734CA" w:rsidRDefault="007122E4" w:rsidP="002734CA">
      <w:pPr>
        <w:tabs>
          <w:tab w:val="left" w:pos="1701"/>
          <w:tab w:val="left" w:pos="2127"/>
        </w:tabs>
        <w:rPr>
          <w:rFonts w:ascii="Arial" w:hAnsi="Arial"/>
          <w:b/>
          <w:sz w:val="22"/>
          <w:szCs w:val="22"/>
        </w:rPr>
      </w:pPr>
      <w:r w:rsidRPr="007122E4">
        <w:pict>
          <v:rect id="_x0000_s1026" style="position:absolute;margin-left:88.9pt;margin-top:6.45pt;width:375pt;height:22.6pt;z-index:251658240;v-text-anchor:middle" filled="f" strokeweight=".09mm"/>
        </w:pict>
      </w:r>
    </w:p>
    <w:p w:rsidR="002734CA" w:rsidRDefault="002734CA" w:rsidP="002734CA">
      <w:pPr>
        <w:tabs>
          <w:tab w:val="left" w:pos="2127"/>
          <w:tab w:val="left" w:pos="2410"/>
        </w:tabs>
        <w:rPr>
          <w:rFonts w:ascii="Arial" w:hAnsi="Arial"/>
          <w:b/>
          <w:sz w:val="22"/>
          <w:szCs w:val="22"/>
        </w:rPr>
      </w:pPr>
      <w:r w:rsidRPr="00AB23B6">
        <w:rPr>
          <w:rFonts w:ascii="Arial" w:hAnsi="Arial"/>
          <w:i/>
          <w:sz w:val="22"/>
          <w:szCs w:val="22"/>
        </w:rPr>
        <w:t>BRANŻA</w:t>
      </w:r>
      <w:r w:rsidRPr="00AB23B6">
        <w:rPr>
          <w:rFonts w:ascii="Arial" w:hAnsi="Arial"/>
          <w:sz w:val="22"/>
          <w:szCs w:val="22"/>
        </w:rPr>
        <w:t>:</w:t>
      </w:r>
      <w:r>
        <w:rPr>
          <w:rFonts w:ascii="Arial" w:hAnsi="Arial"/>
          <w:sz w:val="22"/>
          <w:szCs w:val="22"/>
        </w:rPr>
        <w:t xml:space="preserve">                     </w:t>
      </w:r>
      <w:r>
        <w:rPr>
          <w:rFonts w:ascii="Arial" w:hAnsi="Arial"/>
          <w:b/>
          <w:sz w:val="22"/>
          <w:szCs w:val="22"/>
        </w:rPr>
        <w:t>WENTYLACJA I KLIMATYZACJA</w:t>
      </w:r>
    </w:p>
    <w:p w:rsidR="002734CA" w:rsidRDefault="002734CA" w:rsidP="002734CA">
      <w:pPr>
        <w:tabs>
          <w:tab w:val="left" w:pos="1701"/>
          <w:tab w:val="left" w:pos="2127"/>
        </w:tabs>
        <w:rPr>
          <w:rFonts w:ascii="Arial" w:hAnsi="Arial"/>
          <w:b/>
          <w:bCs/>
          <w:iCs/>
          <w:sz w:val="22"/>
          <w:szCs w:val="22"/>
        </w:rPr>
      </w:pPr>
    </w:p>
    <w:p w:rsidR="002734CA" w:rsidRDefault="002734CA" w:rsidP="002734CA">
      <w:pPr>
        <w:pStyle w:val="Stopka"/>
        <w:tabs>
          <w:tab w:val="left" w:pos="708"/>
        </w:tabs>
        <w:rPr>
          <w:rFonts w:cs="Arial"/>
          <w:b/>
          <w:sz w:val="22"/>
          <w:szCs w:val="22"/>
        </w:rPr>
      </w:pPr>
    </w:p>
    <w:tbl>
      <w:tblPr>
        <w:tblW w:w="940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/>
      </w:tblPr>
      <w:tblGrid>
        <w:gridCol w:w="1602"/>
        <w:gridCol w:w="1842"/>
        <w:gridCol w:w="1701"/>
        <w:gridCol w:w="4260"/>
      </w:tblGrid>
      <w:tr w:rsidR="002734CA" w:rsidTr="00C51050">
        <w:trPr>
          <w:trHeight w:val="366"/>
        </w:trPr>
        <w:tc>
          <w:tcPr>
            <w:tcW w:w="1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i/>
                <w:iCs/>
                <w:sz w:val="12"/>
                <w:szCs w:val="12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bdr w:val="nil"/>
              </w:rPr>
            </w:pPr>
            <w:r w:rsidRPr="002E7CEF">
              <w:rPr>
                <w:rStyle w:val="Numerstrony"/>
                <w:rFonts w:ascii="Arial" w:eastAsia="Arial Unicode MS" w:hAnsi="Arial"/>
                <w:i/>
                <w:iCs/>
                <w:sz w:val="12"/>
                <w:szCs w:val="12"/>
                <w:bdr w:val="nil"/>
              </w:rPr>
              <w:t>Branża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i/>
                <w:iCs/>
                <w:sz w:val="12"/>
                <w:szCs w:val="12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bdr w:val="nil"/>
              </w:rPr>
            </w:pPr>
            <w:r w:rsidRPr="002E7CEF">
              <w:rPr>
                <w:rStyle w:val="Numerstrony"/>
                <w:rFonts w:ascii="Arial" w:eastAsia="Arial Unicode MS" w:hAnsi="Arial"/>
                <w:i/>
                <w:iCs/>
                <w:sz w:val="12"/>
                <w:szCs w:val="12"/>
                <w:bdr w:val="nil"/>
              </w:rPr>
              <w:t>Imię Nazwisko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i/>
                <w:iCs/>
                <w:sz w:val="12"/>
                <w:szCs w:val="12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i/>
                <w:iCs/>
                <w:sz w:val="12"/>
                <w:szCs w:val="12"/>
                <w:bdr w:val="nil"/>
              </w:rPr>
            </w:pPr>
            <w:r w:rsidRPr="002E7CEF">
              <w:rPr>
                <w:rStyle w:val="Numerstrony"/>
                <w:rFonts w:ascii="Arial" w:eastAsia="Arial Unicode MS" w:hAnsi="Arial"/>
                <w:i/>
                <w:iCs/>
                <w:sz w:val="12"/>
                <w:szCs w:val="12"/>
                <w:bdr w:val="nil"/>
              </w:rPr>
              <w:t>Numery  uprawnień</w:t>
            </w: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bdr w:val="nil"/>
              </w:rPr>
            </w:pPr>
            <w:r w:rsidRPr="002E7CEF">
              <w:rPr>
                <w:rStyle w:val="Numerstrony"/>
                <w:rFonts w:ascii="Arial" w:eastAsia="Arial Unicode MS" w:hAnsi="Arial"/>
                <w:i/>
                <w:iCs/>
                <w:sz w:val="12"/>
                <w:szCs w:val="12"/>
                <w:bdr w:val="nil"/>
              </w:rPr>
              <w:t>Specjalność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i/>
                <w:iCs/>
                <w:sz w:val="12"/>
                <w:szCs w:val="12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bdr w:val="nil"/>
              </w:rPr>
            </w:pPr>
            <w:r w:rsidRPr="002E7CEF">
              <w:rPr>
                <w:rStyle w:val="Numerstrony"/>
                <w:rFonts w:ascii="Arial" w:eastAsia="Arial Unicode MS" w:hAnsi="Arial"/>
                <w:i/>
                <w:iCs/>
                <w:sz w:val="12"/>
                <w:szCs w:val="12"/>
                <w:bdr w:val="nil"/>
              </w:rPr>
              <w:t>Podpisy</w:t>
            </w:r>
          </w:p>
        </w:tc>
      </w:tr>
      <w:tr w:rsidR="002734CA" w:rsidTr="00C51050">
        <w:trPr>
          <w:trHeight w:val="1125"/>
        </w:trPr>
        <w:tc>
          <w:tcPr>
            <w:tcW w:w="1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bdr w:val="nil"/>
              </w:rPr>
            </w:pPr>
            <w:r w:rsidRPr="002E7CEF">
              <w:rPr>
                <w:rStyle w:val="Numerstrony"/>
                <w:rFonts w:ascii="Arial Narrow" w:eastAsia="Arial Unicode MS" w:hAnsi="Arial Narrow"/>
                <w:sz w:val="18"/>
                <w:szCs w:val="18"/>
                <w:bdr w:val="nil"/>
              </w:rPr>
              <w:t xml:space="preserve">PROJEKTANT </w:t>
            </w:r>
            <w:r>
              <w:rPr>
                <w:rStyle w:val="Numerstrony"/>
                <w:rFonts w:ascii="Arial Narrow" w:eastAsia="Arial Unicode MS" w:hAnsi="Arial Narrow"/>
                <w:sz w:val="18"/>
                <w:szCs w:val="18"/>
                <w:bdr w:val="nil"/>
              </w:rPr>
              <w:t>WENTYLACJI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Pr="002E7CEF" w:rsidRDefault="002734CA" w:rsidP="00C51050">
            <w:pPr>
              <w:pStyle w:val="Nagwek5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11"/>
              </w:tabs>
              <w:ind w:left="11"/>
              <w:rPr>
                <w:rStyle w:val="Numerstrony"/>
                <w:rFonts w:eastAsia="Arial Unicode MS"/>
                <w:b w:val="0"/>
                <w:bCs w:val="0"/>
                <w:sz w:val="18"/>
                <w:szCs w:val="18"/>
                <w:bdr w:val="nil"/>
              </w:rPr>
            </w:pPr>
            <w:r w:rsidRPr="002E7CEF">
              <w:rPr>
                <w:rStyle w:val="Numerstrony"/>
                <w:rFonts w:eastAsia="Arial Unicode MS"/>
                <w:sz w:val="18"/>
                <w:szCs w:val="18"/>
                <w:bdr w:val="nil"/>
              </w:rPr>
              <w:t xml:space="preserve">mgr inż. </w:t>
            </w:r>
          </w:p>
          <w:p w:rsidR="002734CA" w:rsidRPr="002E7CEF" w:rsidRDefault="002734CA" w:rsidP="00C51050">
            <w:pPr>
              <w:pStyle w:val="Nagwek5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11"/>
              </w:tabs>
              <w:ind w:left="11"/>
              <w:rPr>
                <w:rFonts w:eastAsia="Arial Unicode MS"/>
                <w:bdr w:val="nil"/>
              </w:rPr>
            </w:pPr>
            <w:r>
              <w:rPr>
                <w:rStyle w:val="Numerstrony"/>
                <w:rFonts w:eastAsia="Arial Unicode MS"/>
                <w:sz w:val="18"/>
                <w:szCs w:val="18"/>
                <w:bdr w:val="nil"/>
              </w:rPr>
              <w:t>Marek Zieliński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bdr w:val="nil"/>
              </w:rPr>
            </w:pPr>
            <w:r>
              <w:rPr>
                <w:rStyle w:val="Numerstrony"/>
                <w:rFonts w:ascii="Arial Narrow" w:eastAsia="Arial Unicode MS" w:hAnsi="Arial Narrow"/>
                <w:sz w:val="18"/>
                <w:szCs w:val="18"/>
                <w:bdr w:val="nil"/>
              </w:rPr>
              <w:t>ST-354/76</w:t>
            </w:r>
            <w:r w:rsidRPr="002E7CEF">
              <w:rPr>
                <w:rStyle w:val="Numerstrony"/>
                <w:rFonts w:ascii="Arial Narrow" w:eastAsia="Arial Unicode MS" w:hAnsi="Arial Narrow"/>
                <w:sz w:val="18"/>
                <w:szCs w:val="18"/>
                <w:bdr w:val="nil"/>
              </w:rPr>
              <w:t xml:space="preserve"> 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sz w:val="14"/>
                <w:szCs w:val="14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sz w:val="14"/>
                <w:szCs w:val="14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sz w:val="14"/>
                <w:szCs w:val="14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sz w:val="14"/>
                <w:szCs w:val="14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sz w:val="14"/>
                <w:szCs w:val="14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" w:eastAsia="Arial" w:hAnsi="Arial" w:cs="Arial"/>
                <w:sz w:val="14"/>
                <w:szCs w:val="14"/>
                <w:bdr w:val="nil"/>
              </w:rPr>
            </w:pP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bdr w:val="nil"/>
              </w:rPr>
            </w:pPr>
          </w:p>
        </w:tc>
      </w:tr>
      <w:tr w:rsidR="002734CA" w:rsidTr="00C51050">
        <w:trPr>
          <w:trHeight w:val="1028"/>
        </w:trPr>
        <w:tc>
          <w:tcPr>
            <w:tcW w:w="1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 Narrow" w:eastAsia="Arial Unicode MS" w:hAnsi="Arial Narrow"/>
                <w:sz w:val="18"/>
                <w:szCs w:val="18"/>
                <w:bdr w:val="nil"/>
              </w:rPr>
            </w:pPr>
            <w:r>
              <w:rPr>
                <w:rStyle w:val="Numerstrony"/>
                <w:rFonts w:ascii="Arial Narrow" w:eastAsia="Arial Unicode MS" w:hAnsi="Arial Narrow"/>
                <w:sz w:val="18"/>
                <w:szCs w:val="18"/>
                <w:bdr w:val="nil"/>
              </w:rPr>
              <w:t>SPRAWDZAJĄCY</w:t>
            </w: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bdr w:val="nil"/>
              </w:rPr>
            </w:pPr>
            <w:r>
              <w:rPr>
                <w:rStyle w:val="Numerstrony"/>
                <w:rFonts w:ascii="Arial Narrow" w:eastAsia="Arial Unicode MS" w:hAnsi="Arial Narrow"/>
                <w:sz w:val="18"/>
                <w:szCs w:val="18"/>
                <w:bdr w:val="nil"/>
              </w:rPr>
              <w:t>WENTYLACJI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Pr="002E7CEF" w:rsidRDefault="002734CA" w:rsidP="00C51050">
            <w:pPr>
              <w:pStyle w:val="Nagwek5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11"/>
              </w:tabs>
              <w:ind w:left="11"/>
              <w:rPr>
                <w:rStyle w:val="Numerstrony"/>
                <w:rFonts w:eastAsia="Arial Unicode MS"/>
                <w:b w:val="0"/>
                <w:bCs w:val="0"/>
                <w:sz w:val="18"/>
                <w:szCs w:val="18"/>
                <w:bdr w:val="nil"/>
              </w:rPr>
            </w:pPr>
            <w:r w:rsidRPr="002E7CEF">
              <w:rPr>
                <w:rStyle w:val="Numerstrony"/>
                <w:rFonts w:eastAsia="Arial Unicode MS"/>
                <w:sz w:val="18"/>
                <w:szCs w:val="18"/>
                <w:bdr w:val="nil"/>
              </w:rPr>
              <w:t>mgr inż</w:t>
            </w:r>
            <w:r>
              <w:rPr>
                <w:rStyle w:val="Numerstrony"/>
                <w:rFonts w:eastAsia="Arial Unicode MS"/>
                <w:sz w:val="18"/>
                <w:szCs w:val="18"/>
                <w:bdr w:val="nil"/>
              </w:rPr>
              <w:t>.</w:t>
            </w:r>
          </w:p>
          <w:p w:rsidR="002734CA" w:rsidRPr="002E7CEF" w:rsidRDefault="002734CA" w:rsidP="00C51050">
            <w:pPr>
              <w:pStyle w:val="Nagwek5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11"/>
              </w:tabs>
              <w:ind w:left="11"/>
              <w:rPr>
                <w:rFonts w:eastAsia="Arial Unicode MS"/>
                <w:bdr w:val="nil"/>
              </w:rPr>
            </w:pPr>
            <w:r>
              <w:rPr>
                <w:rStyle w:val="Numerstrony"/>
                <w:rFonts w:eastAsia="Arial Unicode MS"/>
                <w:sz w:val="18"/>
                <w:szCs w:val="18"/>
                <w:bdr w:val="nil"/>
              </w:rPr>
              <w:t>Kazimierz Litwin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Numerstrony"/>
                <w:rFonts w:ascii="Arial Narrow" w:eastAsia="Arial Narrow" w:hAnsi="Arial Narrow" w:cs="Arial Narrow"/>
                <w:sz w:val="18"/>
                <w:szCs w:val="18"/>
                <w:bdr w:val="nil"/>
              </w:rPr>
            </w:pPr>
            <w:r>
              <w:rPr>
                <w:rStyle w:val="Numerstrony"/>
                <w:rFonts w:ascii="Arial Narrow" w:eastAsia="Arial Unicode MS" w:hAnsi="Arial Narrow"/>
                <w:sz w:val="18"/>
                <w:szCs w:val="18"/>
                <w:bdr w:val="nil"/>
              </w:rPr>
              <w:t>GT-63-IV/28/77</w:t>
            </w:r>
          </w:p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bdr w:val="nil"/>
              </w:rPr>
            </w:pP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734CA" w:rsidRPr="002E7CEF" w:rsidRDefault="002734CA" w:rsidP="00C5105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eastAsia="Arial Unicode MS"/>
                <w:bdr w:val="nil"/>
              </w:rPr>
            </w:pPr>
          </w:p>
        </w:tc>
      </w:tr>
    </w:tbl>
    <w:p w:rsidR="002734CA" w:rsidRDefault="002734CA" w:rsidP="002734CA">
      <w:pPr>
        <w:pStyle w:val="Stopka"/>
        <w:tabs>
          <w:tab w:val="left" w:pos="708"/>
        </w:tabs>
        <w:rPr>
          <w:rFonts w:cs="Arial"/>
          <w:b/>
          <w:sz w:val="22"/>
          <w:szCs w:val="22"/>
        </w:rPr>
      </w:pPr>
    </w:p>
    <w:p w:rsidR="00383873" w:rsidRDefault="00383873">
      <w:pPr>
        <w:pStyle w:val="Tytu"/>
        <w:spacing w:before="120"/>
        <w:rPr>
          <w:rStyle w:val="Numerstrony"/>
          <w:sz w:val="24"/>
          <w:szCs w:val="24"/>
        </w:rPr>
      </w:pPr>
      <w:r w:rsidRPr="00383873">
        <w:rPr>
          <w:rStyle w:val="Numerstrony"/>
          <w:sz w:val="24"/>
          <w:szCs w:val="24"/>
        </w:rPr>
        <w:t xml:space="preserve">CPV 45331200-8 </w:t>
      </w:r>
      <w:r>
        <w:rPr>
          <w:rStyle w:val="Numerstrony"/>
          <w:sz w:val="24"/>
          <w:szCs w:val="24"/>
        </w:rPr>
        <w:t>-</w:t>
      </w:r>
      <w:r w:rsidRPr="00383873">
        <w:rPr>
          <w:rStyle w:val="Numerstrony"/>
          <w:sz w:val="24"/>
          <w:szCs w:val="24"/>
        </w:rPr>
        <w:t>INSTALOWANIE URZĄDZEŃ WENTYLACYJNYCH</w:t>
      </w:r>
      <w:bookmarkEnd w:id="0"/>
      <w:bookmarkEnd w:id="1"/>
    </w:p>
    <w:p w:rsidR="00561B39" w:rsidRPr="00383873" w:rsidRDefault="00383873">
      <w:pPr>
        <w:pStyle w:val="Tytu"/>
        <w:spacing w:before="120"/>
        <w:rPr>
          <w:rStyle w:val="Numerstrony"/>
          <w:sz w:val="24"/>
          <w:szCs w:val="24"/>
        </w:rPr>
      </w:pPr>
      <w:r w:rsidRPr="00383873">
        <w:rPr>
          <w:rStyle w:val="Numerstrony"/>
          <w:sz w:val="24"/>
          <w:szCs w:val="24"/>
        </w:rPr>
        <w:t xml:space="preserve"> </w:t>
      </w:r>
      <w:bookmarkStart w:id="2" w:name="_Toc471755683"/>
      <w:bookmarkStart w:id="3" w:name="_Toc471755726"/>
      <w:r w:rsidRPr="00383873">
        <w:rPr>
          <w:rStyle w:val="Numerstrony"/>
          <w:sz w:val="24"/>
          <w:szCs w:val="24"/>
        </w:rPr>
        <w:t>I KLIMATYZACYJNYCH</w:t>
      </w:r>
      <w:bookmarkEnd w:id="2"/>
      <w:bookmarkEnd w:id="3"/>
    </w:p>
    <w:p w:rsidR="00561B39" w:rsidRDefault="00FC48E7" w:rsidP="00FC48E7">
      <w:pPr>
        <w:pStyle w:val="Spistreci1"/>
        <w:tabs>
          <w:tab w:val="clear" w:pos="480"/>
          <w:tab w:val="clear" w:pos="9062"/>
          <w:tab w:val="left" w:pos="7811"/>
        </w:tabs>
        <w:rPr>
          <w:rStyle w:val="Numerstrony"/>
        </w:rPr>
      </w:pPr>
      <w:r>
        <w:rPr>
          <w:rStyle w:val="Numerstrony"/>
        </w:rPr>
        <w:lastRenderedPageBreak/>
        <w:tab/>
      </w:r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r>
        <w:rPr>
          <w:rStyle w:val="Numerstrony"/>
          <w:b w:val="0"/>
          <w:bCs w:val="0"/>
          <w:caps w:val="0"/>
        </w:rPr>
        <w:fldChar w:fldCharType="begin"/>
      </w:r>
      <w:r w:rsidR="00561B39">
        <w:rPr>
          <w:rStyle w:val="Numerstrony"/>
          <w:b w:val="0"/>
          <w:bCs w:val="0"/>
          <w:caps w:val="0"/>
        </w:rPr>
        <w:instrText xml:space="preserve"> TOC \o "1-2" \h \z </w:instrText>
      </w:r>
      <w:r>
        <w:rPr>
          <w:rStyle w:val="Numerstrony"/>
          <w:b w:val="0"/>
          <w:bCs w:val="0"/>
          <w:caps w:val="0"/>
        </w:rPr>
        <w:fldChar w:fldCharType="separate"/>
      </w:r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27" w:history="1">
        <w:r w:rsidR="00CF3576" w:rsidRPr="00544D7B">
          <w:rPr>
            <w:rStyle w:val="Hipercze"/>
            <w:noProof/>
          </w:rPr>
          <w:t>1.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WSTĘP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28" w:history="1">
        <w:r w:rsidR="00CF3576" w:rsidRPr="00544D7B">
          <w:rPr>
            <w:rStyle w:val="Hipercze"/>
            <w:noProof/>
          </w:rPr>
          <w:t>1.1.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Przedmiot Specyfikacji Technicznej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29" w:history="1">
        <w:r w:rsidR="00CF3576" w:rsidRPr="00544D7B">
          <w:rPr>
            <w:rStyle w:val="Hipercze"/>
            <w:noProof/>
          </w:rPr>
          <w:t>1.2.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Zakres stosowania ST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30" w:history="1">
        <w:r w:rsidR="00CF3576" w:rsidRPr="00544D7B">
          <w:rPr>
            <w:rStyle w:val="Hipercze"/>
            <w:noProof/>
          </w:rPr>
          <w:t>1.3.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Zakres Robót objętych ST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31" w:history="1">
        <w:r w:rsidR="00CF3576" w:rsidRPr="00544D7B">
          <w:rPr>
            <w:rStyle w:val="Hipercze"/>
            <w:noProof/>
          </w:rPr>
          <w:t>1.4.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Określenia podstawowe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32" w:history="1">
        <w:r w:rsidR="00CF3576" w:rsidRPr="00544D7B">
          <w:rPr>
            <w:rStyle w:val="Hipercze"/>
            <w:noProof/>
          </w:rPr>
          <w:t>1.5.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Ogólne wymagania dotyczące Robót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33" w:history="1">
        <w:r w:rsidR="00CF3576" w:rsidRPr="00544D7B">
          <w:rPr>
            <w:rStyle w:val="Hipercze"/>
            <w:noProof/>
          </w:rPr>
          <w:t>2.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MATERIAŁY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34" w:history="1">
        <w:r w:rsidR="00CF3576" w:rsidRPr="00544D7B">
          <w:rPr>
            <w:rStyle w:val="Hipercze"/>
            <w:noProof/>
          </w:rPr>
          <w:t>2.1.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Warunki ogólne stosowania materiałów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35" w:history="1">
        <w:r w:rsidR="00CF3576" w:rsidRPr="00544D7B">
          <w:rPr>
            <w:rStyle w:val="Hipercze"/>
            <w:noProof/>
          </w:rPr>
          <w:t>2.2.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Dokumentacja robót montażowych objętych ST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36" w:history="1">
        <w:r w:rsidR="00CF3576" w:rsidRPr="00544D7B">
          <w:rPr>
            <w:rStyle w:val="Hipercze"/>
            <w:noProof/>
          </w:rPr>
          <w:t>2.3.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Wymagania szczegółowe dla materiałów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37" w:history="1">
        <w:r w:rsidR="00CF3576" w:rsidRPr="00544D7B">
          <w:rPr>
            <w:rStyle w:val="Hipercze"/>
            <w:noProof/>
          </w:rPr>
          <w:t>2.4.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Składowanie materiałów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38" w:history="1">
        <w:r w:rsidR="00CF3576" w:rsidRPr="00544D7B">
          <w:rPr>
            <w:rStyle w:val="Hipercze"/>
            <w:noProof/>
          </w:rPr>
          <w:t>3.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SPRZĘT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39" w:history="1">
        <w:r w:rsidR="00CF3576" w:rsidRPr="00544D7B">
          <w:rPr>
            <w:rStyle w:val="Hipercze"/>
            <w:noProof/>
          </w:rPr>
          <w:t>3.1.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Ogólne wymagania dotyczące sprzętu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40" w:history="1">
        <w:r w:rsidR="00CF3576" w:rsidRPr="00544D7B">
          <w:rPr>
            <w:rStyle w:val="Hipercze"/>
            <w:noProof/>
          </w:rPr>
          <w:t>4.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TRANSPORT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41" w:history="1">
        <w:r w:rsidR="00CF3576" w:rsidRPr="00544D7B">
          <w:rPr>
            <w:rStyle w:val="Hipercze"/>
            <w:noProof/>
          </w:rPr>
          <w:t>4.1.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Transport materiałów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42" w:history="1">
        <w:r w:rsidR="00CF3576" w:rsidRPr="00544D7B">
          <w:rPr>
            <w:rStyle w:val="Hipercze"/>
            <w:noProof/>
            <w:snapToGrid w:val="0"/>
          </w:rPr>
          <w:t>4.2.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  <w:snapToGrid w:val="0"/>
          </w:rPr>
          <w:t>Transport i przechowywanie central wentylacyjnych.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43" w:history="1">
        <w:r w:rsidR="00CF3576" w:rsidRPr="00544D7B">
          <w:rPr>
            <w:rStyle w:val="Hipercze"/>
            <w:noProof/>
          </w:rPr>
          <w:t>5.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WYKONANIE ROBÓT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44" w:history="1">
        <w:r w:rsidR="00CF3576" w:rsidRPr="00544D7B">
          <w:rPr>
            <w:rStyle w:val="Hipercze"/>
            <w:noProof/>
          </w:rPr>
          <w:t>5.1.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Ogólne zasady wykonania Robót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45" w:history="1">
        <w:r w:rsidR="00CF3576" w:rsidRPr="00544D7B">
          <w:rPr>
            <w:rStyle w:val="Hipercze"/>
            <w:noProof/>
          </w:rPr>
          <w:t>5.2.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Szczegółowe zasady wykonania Robót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46" w:history="1">
        <w:r w:rsidR="00CF3576" w:rsidRPr="00544D7B">
          <w:rPr>
            <w:rStyle w:val="Hipercze"/>
            <w:noProof/>
          </w:rPr>
          <w:t>6.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KONTROLA JAKOŚCI ROBÓT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47" w:history="1">
        <w:r w:rsidR="00CF3576" w:rsidRPr="00544D7B">
          <w:rPr>
            <w:rStyle w:val="Hipercze"/>
            <w:noProof/>
          </w:rPr>
          <w:t>6.1.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Ogólne zasady kontroli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48" w:history="1">
        <w:r w:rsidR="00CF3576" w:rsidRPr="00544D7B">
          <w:rPr>
            <w:rStyle w:val="Hipercze"/>
            <w:noProof/>
            <w:snapToGrid w:val="0"/>
          </w:rPr>
          <w:t>6.2.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  <w:snapToGrid w:val="0"/>
          </w:rPr>
          <w:t>Zakres badań prowadzonych w czasie budowy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49" w:history="1">
        <w:r w:rsidR="00CF3576" w:rsidRPr="00544D7B">
          <w:rPr>
            <w:rStyle w:val="Hipercze"/>
            <w:noProof/>
            <w:snapToGrid w:val="0"/>
          </w:rPr>
          <w:t>6.3.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  <w:snapToGrid w:val="0"/>
          </w:rPr>
          <w:t>Pomiary kontrolne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50" w:history="1">
        <w:r w:rsidR="00CF3576" w:rsidRPr="00544D7B">
          <w:rPr>
            <w:rStyle w:val="Hipercze"/>
            <w:noProof/>
          </w:rPr>
          <w:t>7.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OBMIAR ROBÓT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51" w:history="1">
        <w:r w:rsidR="00CF3576" w:rsidRPr="00544D7B">
          <w:rPr>
            <w:rStyle w:val="Hipercze"/>
            <w:noProof/>
          </w:rPr>
          <w:t>7.1.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Jednostką obmiaru jest: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52" w:history="1">
        <w:r w:rsidR="00CF3576" w:rsidRPr="00544D7B">
          <w:rPr>
            <w:rStyle w:val="Hipercze"/>
            <w:noProof/>
            <w:snapToGrid w:val="0"/>
          </w:rPr>
          <w:t>7.2.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  <w:snapToGrid w:val="0"/>
          </w:rPr>
          <w:t>Zakres niezbędnych ustaleń w umowie między inwestorem a wykonawcą instalacji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53" w:history="1">
        <w:r w:rsidR="00CF3576" w:rsidRPr="00544D7B">
          <w:rPr>
            <w:rStyle w:val="Hipercze"/>
            <w:noProof/>
          </w:rPr>
          <w:t>8.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ODBIÓR ROBÓT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54" w:history="1">
        <w:r w:rsidR="00CF3576" w:rsidRPr="00544D7B">
          <w:rPr>
            <w:rStyle w:val="Hipercze"/>
            <w:noProof/>
          </w:rPr>
          <w:t>8.1.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Ustalenia ogólne dotyczące odbioru robót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55" w:history="1">
        <w:r w:rsidR="00CF3576" w:rsidRPr="00544D7B">
          <w:rPr>
            <w:rStyle w:val="Hipercze"/>
            <w:noProof/>
            <w:snapToGrid w:val="0"/>
          </w:rPr>
          <w:t>8.2.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  <w:snapToGrid w:val="0"/>
          </w:rPr>
          <w:t>Sprawdzenie kompletności wykonanych prac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56" w:history="1">
        <w:r w:rsidR="00CF3576" w:rsidRPr="00544D7B">
          <w:rPr>
            <w:rStyle w:val="Hipercze"/>
            <w:noProof/>
          </w:rPr>
          <w:t>9.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PODSTAWY PŁATNOŚCI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55757" w:history="1">
        <w:r w:rsidR="00CF3576" w:rsidRPr="00544D7B">
          <w:rPr>
            <w:rStyle w:val="Hipercze"/>
            <w:noProof/>
          </w:rPr>
          <w:t>9.1.</w:t>
        </w:r>
        <w:r w:rsidR="00CF35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Cena jednostki obmiarowej obejmuje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F3576" w:rsidRDefault="007122E4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71755758" w:history="1">
        <w:r w:rsidR="00CF3576" w:rsidRPr="00544D7B">
          <w:rPr>
            <w:rStyle w:val="Hipercze"/>
            <w:noProof/>
          </w:rPr>
          <w:t>10.</w:t>
        </w:r>
        <w:r w:rsidR="00CF357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CF3576" w:rsidRPr="00544D7B">
          <w:rPr>
            <w:rStyle w:val="Hipercze"/>
            <w:noProof/>
          </w:rPr>
          <w:t>PRZEPISY ZWIĄZANE</w:t>
        </w:r>
        <w:r w:rsidR="00CF35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F3576">
          <w:rPr>
            <w:noProof/>
            <w:webHidden/>
          </w:rPr>
          <w:instrText xml:space="preserve"> PAGEREF _Toc471755758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7B0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561B39" w:rsidRDefault="007122E4">
      <w:pPr>
        <w:pStyle w:val="Spistreci1"/>
        <w:rPr>
          <w:rStyle w:val="Numerstrony"/>
        </w:rPr>
      </w:pPr>
      <w:r>
        <w:rPr>
          <w:rStyle w:val="Numerstrony"/>
          <w:b w:val="0"/>
          <w:bCs w:val="0"/>
          <w:caps w:val="0"/>
        </w:rPr>
        <w:fldChar w:fldCharType="end"/>
      </w:r>
      <w:r w:rsidR="00561B39">
        <w:rPr>
          <w:rStyle w:val="Numerstrony"/>
        </w:rPr>
        <w:br w:type="page"/>
      </w:r>
    </w:p>
    <w:p w:rsidR="00561B39" w:rsidRPr="00F607B2" w:rsidRDefault="00617B0D" w:rsidP="00617B0D">
      <w:pPr>
        <w:pStyle w:val="Nagwek1"/>
        <w:numPr>
          <w:ilvl w:val="0"/>
          <w:numId w:val="0"/>
        </w:numPr>
        <w:rPr>
          <w:rStyle w:val="Numerstrony"/>
        </w:rPr>
      </w:pPr>
      <w:bookmarkStart w:id="4" w:name="_Toc28140923"/>
      <w:bookmarkStart w:id="5" w:name="_Toc35061757"/>
      <w:bookmarkStart w:id="6" w:name="_Toc70941006"/>
      <w:bookmarkStart w:id="7" w:name="_Toc471755727"/>
      <w:bookmarkStart w:id="8" w:name="_Toc28140927"/>
      <w:bookmarkStart w:id="9" w:name="_Toc35061761"/>
      <w:r>
        <w:rPr>
          <w:rStyle w:val="Numerstrony"/>
        </w:rPr>
        <w:lastRenderedPageBreak/>
        <w:t xml:space="preserve">1. </w:t>
      </w:r>
      <w:r w:rsidR="00561B39" w:rsidRPr="00F607B2">
        <w:rPr>
          <w:rStyle w:val="Numerstrony"/>
        </w:rPr>
        <w:t>WSTĘP</w:t>
      </w:r>
      <w:bookmarkEnd w:id="4"/>
      <w:bookmarkEnd w:id="5"/>
      <w:bookmarkEnd w:id="6"/>
      <w:bookmarkEnd w:id="7"/>
    </w:p>
    <w:p w:rsidR="00561B39" w:rsidRPr="00F607B2" w:rsidRDefault="00617B0D" w:rsidP="00617B0D">
      <w:pPr>
        <w:pStyle w:val="Nagwek2"/>
        <w:numPr>
          <w:ilvl w:val="0"/>
          <w:numId w:val="0"/>
        </w:numPr>
        <w:rPr>
          <w:rStyle w:val="Numerstrony"/>
        </w:rPr>
      </w:pPr>
      <w:bookmarkStart w:id="10" w:name="_Toc28140924"/>
      <w:bookmarkStart w:id="11" w:name="_Toc35061758"/>
      <w:bookmarkStart w:id="12" w:name="_Toc70941007"/>
      <w:bookmarkStart w:id="13" w:name="_Toc471755728"/>
      <w:r>
        <w:rPr>
          <w:rStyle w:val="Numerstrony"/>
        </w:rPr>
        <w:t xml:space="preserve">1.1. </w:t>
      </w:r>
      <w:r w:rsidR="00561B39" w:rsidRPr="00F607B2">
        <w:rPr>
          <w:rStyle w:val="Numerstrony"/>
        </w:rPr>
        <w:t>Przedmiot Specyfikacji Technicznej</w:t>
      </w:r>
      <w:bookmarkEnd w:id="10"/>
      <w:bookmarkEnd w:id="11"/>
      <w:bookmarkEnd w:id="12"/>
      <w:bookmarkEnd w:id="13"/>
    </w:p>
    <w:p w:rsidR="00561B39" w:rsidRPr="00F607B2" w:rsidRDefault="00561B39">
      <w:pPr>
        <w:jc w:val="both"/>
        <w:rPr>
          <w:rFonts w:ascii="Arial" w:hAnsi="Arial" w:cs="Arial"/>
          <w:sz w:val="16"/>
        </w:rPr>
      </w:pPr>
      <w:r w:rsidRPr="00F607B2">
        <w:rPr>
          <w:rStyle w:val="Numerstrony"/>
          <w:rFonts w:ascii="Arial" w:hAnsi="Arial" w:cs="Arial"/>
          <w:sz w:val="16"/>
        </w:rPr>
        <w:t xml:space="preserve">Przedmiotem niniejszej ST są wymagania dotyczące wykonania i odbioru </w:t>
      </w:r>
      <w:bookmarkStart w:id="14" w:name="_Toc35061759"/>
      <w:bookmarkStart w:id="15" w:name="_Toc70941008"/>
      <w:r w:rsidRPr="00F607B2">
        <w:rPr>
          <w:rFonts w:ascii="Arial" w:hAnsi="Arial" w:cs="Arial"/>
          <w:sz w:val="16"/>
        </w:rPr>
        <w:t>instalacji i urządzeń wentylacji mechani</w:t>
      </w:r>
      <w:r w:rsidR="00C077BB" w:rsidRPr="00F607B2">
        <w:rPr>
          <w:rFonts w:ascii="Arial" w:hAnsi="Arial" w:cs="Arial"/>
          <w:sz w:val="16"/>
        </w:rPr>
        <w:t>cznej</w:t>
      </w:r>
    </w:p>
    <w:p w:rsidR="00561B39" w:rsidRPr="00F607B2" w:rsidRDefault="00561B39">
      <w:pPr>
        <w:pStyle w:val="Nagwek2"/>
        <w:rPr>
          <w:rStyle w:val="Numerstrony"/>
        </w:rPr>
      </w:pPr>
      <w:bookmarkStart w:id="16" w:name="_Toc471755729"/>
      <w:r w:rsidRPr="00F607B2">
        <w:rPr>
          <w:rStyle w:val="Numerstrony"/>
        </w:rPr>
        <w:t>Zakres stosowania ST</w:t>
      </w:r>
      <w:bookmarkEnd w:id="16"/>
    </w:p>
    <w:bookmarkEnd w:id="14"/>
    <w:bookmarkEnd w:id="15"/>
    <w:p w:rsidR="00C51050" w:rsidRPr="00C51050" w:rsidRDefault="00561B39" w:rsidP="00C51050">
      <w:pPr>
        <w:tabs>
          <w:tab w:val="left" w:pos="1701"/>
          <w:tab w:val="left" w:pos="1843"/>
        </w:tabs>
        <w:spacing w:line="120" w:lineRule="atLeast"/>
        <w:ind w:left="1843" w:hanging="1843"/>
        <w:rPr>
          <w:rFonts w:ascii="Arial" w:hAnsi="Arial"/>
          <w:sz w:val="16"/>
          <w:szCs w:val="16"/>
        </w:rPr>
      </w:pPr>
      <w:r w:rsidRPr="00F607B2">
        <w:rPr>
          <w:rStyle w:val="Numerstrony"/>
          <w:rFonts w:ascii="Arial" w:hAnsi="Arial" w:cs="Arial"/>
          <w:sz w:val="16"/>
          <w:szCs w:val="16"/>
        </w:rPr>
        <w:t xml:space="preserve">Specyfikacja Techniczna </w:t>
      </w:r>
      <w:bookmarkStart w:id="17" w:name="_Toc28140926"/>
      <w:bookmarkStart w:id="18" w:name="_Toc35061760"/>
      <w:r w:rsidRPr="00F607B2">
        <w:rPr>
          <w:rStyle w:val="Numerstrony"/>
          <w:rFonts w:ascii="Arial" w:hAnsi="Arial" w:cs="Arial"/>
          <w:sz w:val="16"/>
          <w:szCs w:val="16"/>
        </w:rPr>
        <w:t>zawiera informacje oraz wymagania wspólne dotyczące w</w:t>
      </w:r>
      <w:r w:rsidR="00C51050">
        <w:rPr>
          <w:rStyle w:val="Numerstrony"/>
          <w:rFonts w:ascii="Arial" w:hAnsi="Arial" w:cs="Arial"/>
          <w:sz w:val="16"/>
          <w:szCs w:val="16"/>
        </w:rPr>
        <w:t xml:space="preserve">ykonania i odbioru Robót, które </w:t>
      </w:r>
      <w:r w:rsidRPr="00F607B2">
        <w:rPr>
          <w:rStyle w:val="Numerstrony"/>
          <w:rFonts w:ascii="Arial" w:hAnsi="Arial" w:cs="Arial"/>
          <w:sz w:val="16"/>
          <w:szCs w:val="16"/>
        </w:rPr>
        <w:t xml:space="preserve">zostaną zrealizowane w ramach zadania </w:t>
      </w:r>
      <w:bookmarkEnd w:id="17"/>
      <w:bookmarkEnd w:id="18"/>
      <w:r w:rsidRPr="00F607B2">
        <w:rPr>
          <w:rStyle w:val="Numerstrony"/>
          <w:rFonts w:ascii="Arial" w:hAnsi="Arial" w:cs="Arial"/>
          <w:sz w:val="16"/>
          <w:szCs w:val="16"/>
        </w:rPr>
        <w:t xml:space="preserve">– </w:t>
      </w:r>
      <w:r w:rsidR="00C51050">
        <w:rPr>
          <w:rFonts w:ascii="Arial" w:hAnsi="Arial"/>
          <w:b/>
          <w:i/>
          <w:sz w:val="22"/>
        </w:rPr>
        <w:tab/>
      </w:r>
      <w:r w:rsidR="00C51050" w:rsidRPr="00C51050">
        <w:rPr>
          <w:rFonts w:ascii="Arial" w:hAnsi="Arial"/>
          <w:sz w:val="16"/>
          <w:szCs w:val="16"/>
        </w:rPr>
        <w:t>BUDOWA PRZYSZKOLNEJ KRYTEJ</w:t>
      </w:r>
    </w:p>
    <w:p w:rsidR="00561B39" w:rsidRPr="00F607B2" w:rsidRDefault="00C51050" w:rsidP="00C51050">
      <w:pPr>
        <w:tabs>
          <w:tab w:val="left" w:pos="1701"/>
          <w:tab w:val="left" w:pos="1843"/>
        </w:tabs>
        <w:spacing w:line="120" w:lineRule="atLeast"/>
        <w:ind w:left="1843" w:hanging="1843"/>
        <w:rPr>
          <w:rStyle w:val="Numerstrony"/>
          <w:rFonts w:ascii="Arial" w:hAnsi="Arial" w:cs="Arial"/>
          <w:sz w:val="16"/>
          <w:szCs w:val="16"/>
        </w:rPr>
      </w:pPr>
      <w:r w:rsidRPr="00C51050">
        <w:rPr>
          <w:rFonts w:ascii="Arial" w:hAnsi="Arial"/>
          <w:sz w:val="16"/>
          <w:szCs w:val="16"/>
        </w:rPr>
        <w:t>PŁYWALNI PN. „DOLNOŚLĄSKI DELFINEK” ORAZ CENTRUM FITNESS</w:t>
      </w:r>
      <w:r w:rsidR="00561B39" w:rsidRPr="00F607B2">
        <w:rPr>
          <w:rStyle w:val="Numerstrony"/>
          <w:rFonts w:ascii="Arial" w:hAnsi="Arial" w:cs="Arial"/>
          <w:sz w:val="16"/>
          <w:szCs w:val="16"/>
        </w:rPr>
        <w:t xml:space="preserve"> – w zakresie wykonania i odbioru robót polegających na </w:t>
      </w:r>
      <w:bookmarkStart w:id="19" w:name="_Toc70941009"/>
      <w:r w:rsidR="00561B39" w:rsidRPr="00F607B2">
        <w:rPr>
          <w:rStyle w:val="Numerstrony"/>
          <w:rFonts w:ascii="Arial" w:hAnsi="Arial" w:cs="Arial"/>
          <w:sz w:val="16"/>
          <w:szCs w:val="16"/>
        </w:rPr>
        <w:t>montażu instalacji i urządzeń wentylacji mechanicznej</w:t>
      </w:r>
      <w:r w:rsidR="00C077BB" w:rsidRPr="00F607B2">
        <w:rPr>
          <w:rStyle w:val="Numerstrony"/>
          <w:rFonts w:ascii="Arial" w:hAnsi="Arial" w:cs="Arial"/>
          <w:sz w:val="16"/>
          <w:szCs w:val="16"/>
        </w:rPr>
        <w:t xml:space="preserve"> i chłodzenia</w:t>
      </w:r>
      <w:r w:rsidR="00561B39" w:rsidRPr="00F607B2">
        <w:rPr>
          <w:rStyle w:val="Numerstrony"/>
          <w:rFonts w:ascii="Arial" w:hAnsi="Arial" w:cs="Arial"/>
          <w:sz w:val="16"/>
          <w:szCs w:val="16"/>
        </w:rPr>
        <w:t>.</w:t>
      </w:r>
    </w:p>
    <w:p w:rsidR="00561B39" w:rsidRPr="00F607B2" w:rsidRDefault="00561B39">
      <w:pPr>
        <w:pStyle w:val="Nagwek2"/>
        <w:rPr>
          <w:rStyle w:val="Numerstrony"/>
        </w:rPr>
      </w:pPr>
      <w:bookmarkStart w:id="20" w:name="_Toc471755730"/>
      <w:r w:rsidRPr="00F607B2">
        <w:rPr>
          <w:rStyle w:val="Numerstrony"/>
        </w:rPr>
        <w:t>Zakres Robót objętych ST</w:t>
      </w:r>
      <w:bookmarkEnd w:id="20"/>
    </w:p>
    <w:bookmarkEnd w:id="19"/>
    <w:p w:rsidR="00561B39" w:rsidRPr="00F607B2" w:rsidRDefault="00561B39" w:rsidP="005E08F9">
      <w:pPr>
        <w:pStyle w:val="Nagwek3"/>
        <w:rPr>
          <w:szCs w:val="16"/>
        </w:rPr>
      </w:pPr>
      <w:r w:rsidRPr="005E08F9">
        <w:t>Ustalenia</w:t>
      </w:r>
      <w:r w:rsidRPr="00F607B2">
        <w:rPr>
          <w:rStyle w:val="Numerstrony"/>
          <w:szCs w:val="16"/>
        </w:rPr>
        <w:t xml:space="preserve"> zawarte w niniejszej Specyfikacji dotyczą zasad prowadzenia wykonawstwa robót  w zakresie instalacji wentylacji mechanicznej, ich kontroli oraz odbioru</w:t>
      </w:r>
      <w:r w:rsidRPr="00F607B2">
        <w:rPr>
          <w:szCs w:val="16"/>
        </w:rPr>
        <w:t>.</w:t>
      </w:r>
    </w:p>
    <w:p w:rsidR="00561B39" w:rsidRDefault="00561B39" w:rsidP="00687EE2">
      <w:pPr>
        <w:jc w:val="both"/>
        <w:rPr>
          <w:rFonts w:ascii="Arial" w:hAnsi="Arial" w:cs="Arial"/>
          <w:sz w:val="16"/>
        </w:rPr>
      </w:pPr>
      <w:r w:rsidRPr="00F607B2">
        <w:rPr>
          <w:rFonts w:ascii="Arial" w:hAnsi="Arial" w:cs="Arial"/>
          <w:sz w:val="16"/>
        </w:rPr>
        <w:t>Poniżej zestawiono dane wyjściowe do projektowania zgodne z normami i wytycznymi:</w:t>
      </w:r>
    </w:p>
    <w:bookmarkStart w:id="21" w:name="_Toc208545452"/>
    <w:p w:rsidR="00687EE2" w:rsidRDefault="00687EE2" w:rsidP="005E08F9">
      <w:pPr>
        <w:tabs>
          <w:tab w:val="center" w:pos="4536"/>
          <w:tab w:val="right" w:pos="9072"/>
        </w:tabs>
        <w:jc w:val="both"/>
        <w:rPr>
          <w:rFonts w:asciiTheme="minorHAnsi" w:hAnsiTheme="minorHAnsi" w:cs="Arial"/>
          <w:sz w:val="22"/>
          <w:szCs w:val="22"/>
        </w:rPr>
      </w:pPr>
      <w:r w:rsidRPr="00B86283">
        <w:rPr>
          <w:rFonts w:asciiTheme="minorHAnsi" w:hAnsiTheme="minorHAnsi" w:cs="Arial"/>
          <w:sz w:val="22"/>
          <w:szCs w:val="22"/>
        </w:rPr>
        <w:object w:dxaOrig="13547" w:dyaOrig="236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pt;height:488.8pt" o:ole="">
            <v:imagedata r:id="rId8" o:title=""/>
          </v:shape>
          <o:OLEObject Type="Embed" ProgID="Excel.Sheet.12" ShapeID="_x0000_i1025" DrawAspect="Content" ObjectID="_1588768918" r:id="rId9"/>
        </w:object>
      </w:r>
    </w:p>
    <w:p w:rsidR="00687EE2" w:rsidRDefault="00617B0D" w:rsidP="00687EE2">
      <w:pPr>
        <w:ind w:left="567" w:hanging="567"/>
        <w:rPr>
          <w:rFonts w:asciiTheme="minorHAnsi" w:hAnsiTheme="minorHAnsi" w:cs="Arial"/>
          <w:sz w:val="22"/>
          <w:szCs w:val="22"/>
        </w:rPr>
      </w:pPr>
      <w:r w:rsidRPr="00B86283">
        <w:rPr>
          <w:rFonts w:asciiTheme="minorHAnsi" w:hAnsiTheme="minorHAnsi" w:cs="Arial"/>
          <w:sz w:val="22"/>
          <w:szCs w:val="22"/>
        </w:rPr>
        <w:object w:dxaOrig="13547" w:dyaOrig="23669">
          <v:shape id="_x0000_i1026" type="#_x0000_t75" style="width:460pt;height:712.4pt" o:ole="">
            <v:imagedata r:id="rId8" o:title=""/>
          </v:shape>
          <o:OLEObject Type="Embed" ProgID="Excel.Sheet.12" ShapeID="_x0000_i1026" DrawAspect="Content" ObjectID="_1588768919" r:id="rId10"/>
        </w:object>
      </w:r>
      <w:r w:rsidRPr="00B86283">
        <w:rPr>
          <w:rFonts w:asciiTheme="minorHAnsi" w:hAnsiTheme="minorHAnsi" w:cs="Arial"/>
          <w:sz w:val="22"/>
          <w:szCs w:val="22"/>
        </w:rPr>
        <w:object w:dxaOrig="13547" w:dyaOrig="23657">
          <v:shape id="_x0000_i1027" type="#_x0000_t75" style="width:483.6pt;height:714.4pt" o:ole="">
            <v:imagedata r:id="rId11" o:title=""/>
          </v:shape>
          <o:OLEObject Type="Embed" ProgID="Excel.Sheet.12" ShapeID="_x0000_i1027" DrawAspect="Content" ObjectID="_1588768920" r:id="rId12"/>
        </w:object>
      </w:r>
      <w:r w:rsidR="00687EE2" w:rsidRPr="00B86283">
        <w:rPr>
          <w:rFonts w:asciiTheme="minorHAnsi" w:hAnsiTheme="minorHAnsi" w:cs="Arial"/>
          <w:sz w:val="22"/>
          <w:szCs w:val="22"/>
        </w:rPr>
        <w:object w:dxaOrig="6204" w:dyaOrig="4409">
          <v:shape id="_x0000_i1028" type="#_x0000_t75" style="width:310.4pt;height:220.8pt" o:ole="">
            <v:imagedata r:id="rId13" o:title=""/>
          </v:shape>
          <o:OLEObject Type="Embed" ProgID="Excel.Sheet.12" ShapeID="_x0000_i1028" DrawAspect="Content" ObjectID="_1588768921" r:id="rId14"/>
        </w:object>
      </w:r>
    </w:p>
    <w:p w:rsidR="00687EE2" w:rsidRDefault="00687EE2" w:rsidP="00687EE2">
      <w:pPr>
        <w:ind w:left="567" w:hanging="567"/>
        <w:rPr>
          <w:rFonts w:asciiTheme="minorHAnsi" w:hAnsiTheme="minorHAnsi" w:cs="Arial"/>
          <w:sz w:val="22"/>
          <w:szCs w:val="22"/>
        </w:rPr>
      </w:pPr>
    </w:p>
    <w:p w:rsidR="00687EE2" w:rsidRPr="00687EE2" w:rsidRDefault="00687EE2" w:rsidP="00687EE2">
      <w:pPr>
        <w:jc w:val="both"/>
        <w:rPr>
          <w:rStyle w:val="Numerstrony"/>
          <w:sz w:val="16"/>
        </w:rPr>
      </w:pPr>
      <w:r w:rsidRPr="00687EE2">
        <w:rPr>
          <w:rStyle w:val="Numerstrony"/>
          <w:sz w:val="16"/>
        </w:rPr>
        <w:t xml:space="preserve">Sumaryczna ilość powietrza wentylacyjnego dla hali basenowej </w:t>
      </w:r>
      <w:proofErr w:type="spellStart"/>
      <w:r w:rsidRPr="00687EE2">
        <w:rPr>
          <w:rStyle w:val="Numerstrony"/>
          <w:sz w:val="16"/>
        </w:rPr>
        <w:t>Ln</w:t>
      </w:r>
      <w:proofErr w:type="spellEnd"/>
      <w:r w:rsidRPr="00687EE2">
        <w:rPr>
          <w:rStyle w:val="Numerstrony"/>
          <w:sz w:val="16"/>
        </w:rPr>
        <w:t xml:space="preserve"> = </w:t>
      </w:r>
      <w:proofErr w:type="spellStart"/>
      <w:r w:rsidRPr="00687EE2">
        <w:rPr>
          <w:rStyle w:val="Numerstrony"/>
          <w:sz w:val="16"/>
        </w:rPr>
        <w:t>Lw</w:t>
      </w:r>
      <w:proofErr w:type="spellEnd"/>
      <w:r w:rsidRPr="00687EE2">
        <w:rPr>
          <w:rStyle w:val="Numerstrony"/>
          <w:sz w:val="16"/>
        </w:rPr>
        <w:t xml:space="preserve"> = 12 300 m3/h</w:t>
      </w:r>
    </w:p>
    <w:p w:rsidR="00687EE2" w:rsidRDefault="00687EE2" w:rsidP="00687EE2">
      <w:pPr>
        <w:ind w:left="567" w:hanging="567"/>
        <w:rPr>
          <w:rFonts w:asciiTheme="minorHAnsi" w:hAnsiTheme="minorHAnsi" w:cs="Arial"/>
          <w:sz w:val="22"/>
          <w:szCs w:val="22"/>
        </w:rPr>
      </w:pPr>
    </w:p>
    <w:p w:rsidR="00687EE2" w:rsidRPr="00687EE2" w:rsidRDefault="00687EE2" w:rsidP="00687EE2">
      <w:pPr>
        <w:jc w:val="both"/>
        <w:rPr>
          <w:rStyle w:val="Numerstrony"/>
          <w:sz w:val="16"/>
        </w:rPr>
      </w:pPr>
      <w:r w:rsidRPr="00687EE2">
        <w:rPr>
          <w:rStyle w:val="Numerstrony"/>
          <w:sz w:val="16"/>
        </w:rPr>
        <w:t> Zestawienie ilości powietrza dla poszczególnych pomieszczeń</w:t>
      </w:r>
    </w:p>
    <w:p w:rsidR="00687EE2" w:rsidRPr="00687EE2" w:rsidRDefault="00687EE2" w:rsidP="00687EE2">
      <w:pPr>
        <w:jc w:val="both"/>
        <w:rPr>
          <w:rStyle w:val="Numerstrony"/>
          <w:sz w:val="16"/>
        </w:rPr>
      </w:pPr>
      <w:r w:rsidRPr="00687EE2">
        <w:rPr>
          <w:rStyle w:val="Numerstrony"/>
          <w:sz w:val="16"/>
        </w:rPr>
        <w:tab/>
      </w:r>
      <w:r w:rsidRPr="00687EE2">
        <w:rPr>
          <w:rStyle w:val="Numerstrony"/>
          <w:sz w:val="16"/>
        </w:rPr>
        <w:tab/>
      </w:r>
      <w:r w:rsidRPr="00687EE2">
        <w:rPr>
          <w:rStyle w:val="Numerstrony"/>
          <w:sz w:val="16"/>
        </w:rPr>
        <w:tab/>
      </w:r>
    </w:p>
    <w:tbl>
      <w:tblPr>
        <w:tblW w:w="8859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921"/>
        <w:gridCol w:w="2693"/>
        <w:gridCol w:w="992"/>
        <w:gridCol w:w="709"/>
        <w:gridCol w:w="567"/>
        <w:gridCol w:w="851"/>
        <w:gridCol w:w="567"/>
        <w:gridCol w:w="708"/>
        <w:gridCol w:w="851"/>
      </w:tblGrid>
      <w:tr w:rsidR="00687EE2" w:rsidRPr="00687EE2" w:rsidTr="005C4C9A">
        <w:trPr>
          <w:tblHeader/>
        </w:trPr>
        <w:tc>
          <w:tcPr>
            <w:tcW w:w="921" w:type="dxa"/>
            <w:tcBorders>
              <w:top w:val="single" w:sz="8" w:space="0" w:color="auto"/>
              <w:left w:val="single" w:sz="8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proofErr w:type="spellStart"/>
            <w:r w:rsidRPr="00687EE2">
              <w:rPr>
                <w:rStyle w:val="Numerstrony"/>
                <w:sz w:val="16"/>
              </w:rPr>
              <w:t>Nr</w:t>
            </w:r>
            <w:proofErr w:type="spellEnd"/>
            <w:r w:rsidRPr="00687EE2">
              <w:rPr>
                <w:rStyle w:val="Numerstrony"/>
                <w:sz w:val="16"/>
              </w:rPr>
              <w:t>.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Kubatura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Temp</w:t>
            </w:r>
          </w:p>
        </w:tc>
        <w:tc>
          <w:tcPr>
            <w:tcW w:w="1418" w:type="dxa"/>
            <w:gridSpan w:val="2"/>
            <w:tcBorders>
              <w:top w:val="single" w:sz="8" w:space="0" w:color="auto"/>
              <w:left w:val="nil"/>
              <w:bottom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Nawiew</w:t>
            </w:r>
          </w:p>
        </w:tc>
        <w:tc>
          <w:tcPr>
            <w:tcW w:w="1275" w:type="dxa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Wyciąg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 xml:space="preserve">Nr </w:t>
            </w:r>
          </w:p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Zespołu</w:t>
            </w:r>
          </w:p>
        </w:tc>
      </w:tr>
      <w:tr w:rsidR="00687EE2" w:rsidRPr="00687EE2" w:rsidTr="005C4C9A">
        <w:trPr>
          <w:tblHeader/>
        </w:trPr>
        <w:tc>
          <w:tcPr>
            <w:tcW w:w="921" w:type="dxa"/>
            <w:tcBorders>
              <w:left w:val="single" w:sz="8" w:space="0" w:color="auto"/>
              <w:right w:val="single" w:sz="2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proofErr w:type="spellStart"/>
            <w:r w:rsidRPr="00687EE2">
              <w:rPr>
                <w:rStyle w:val="Numerstrony"/>
                <w:sz w:val="16"/>
              </w:rPr>
              <w:t>Pom</w:t>
            </w:r>
            <w:proofErr w:type="spellEnd"/>
            <w:r w:rsidRPr="00687EE2">
              <w:rPr>
                <w:rStyle w:val="Numerstrony"/>
                <w:sz w:val="16"/>
              </w:rPr>
              <w:t>.</w:t>
            </w:r>
          </w:p>
        </w:tc>
        <w:tc>
          <w:tcPr>
            <w:tcW w:w="2693" w:type="dxa"/>
            <w:tcBorders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Nazwa pomieszczenia</w:t>
            </w:r>
          </w:p>
        </w:tc>
        <w:tc>
          <w:tcPr>
            <w:tcW w:w="992" w:type="dxa"/>
            <w:tcBorders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m3</w:t>
            </w:r>
          </w:p>
        </w:tc>
        <w:tc>
          <w:tcPr>
            <w:tcW w:w="709" w:type="dxa"/>
            <w:tcBorders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0C</w:t>
            </w:r>
          </w:p>
        </w:tc>
        <w:tc>
          <w:tcPr>
            <w:tcW w:w="56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proofErr w:type="spellStart"/>
            <w:r w:rsidRPr="00687EE2">
              <w:rPr>
                <w:rStyle w:val="Numerstrony"/>
                <w:sz w:val="16"/>
              </w:rPr>
              <w:t>Ln</w:t>
            </w:r>
            <w:proofErr w:type="spellEnd"/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proofErr w:type="spellStart"/>
            <w:r w:rsidRPr="00687EE2">
              <w:rPr>
                <w:rStyle w:val="Numerstrony"/>
                <w:sz w:val="16"/>
              </w:rPr>
              <w:t>Lw</w:t>
            </w:r>
            <w:proofErr w:type="spell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</w:tr>
      <w:tr w:rsidR="00687EE2" w:rsidRPr="00687EE2" w:rsidTr="005C4C9A">
        <w:trPr>
          <w:tblHeader/>
        </w:trPr>
        <w:tc>
          <w:tcPr>
            <w:tcW w:w="921" w:type="dxa"/>
            <w:tcBorders>
              <w:left w:val="single" w:sz="8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2693" w:type="dxa"/>
            <w:tcBorders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992" w:type="dxa"/>
            <w:tcBorders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709" w:type="dxa"/>
            <w:tcBorders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nil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w/h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m3/h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w/h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m3/h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8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PARTER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0.02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Pomieszczenie techniczne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N7/W7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0.03, 0.04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Hol wejściowy z szatnią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1260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3.8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1186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N7/W7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0.05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 xml:space="preserve">WC osób </w:t>
            </w:r>
            <w:proofErr w:type="spellStart"/>
            <w:r w:rsidRPr="00687EE2">
              <w:rPr>
                <w:rStyle w:val="Numerstrony"/>
                <w:sz w:val="16"/>
              </w:rPr>
              <w:t>niepełnospr</w:t>
            </w:r>
            <w:proofErr w:type="spellEnd"/>
            <w:r w:rsidRPr="00687EE2">
              <w:rPr>
                <w:rStyle w:val="Numerstrony"/>
                <w:sz w:val="16"/>
              </w:rPr>
              <w:t>. i kobiet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W13</w:t>
            </w:r>
          </w:p>
        </w:tc>
      </w:tr>
      <w:tr w:rsidR="00687EE2" w:rsidRPr="00687EE2" w:rsidTr="005C4C9A">
        <w:trPr>
          <w:trHeight w:val="294"/>
        </w:trPr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0.07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WC męski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6.7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W13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 xml:space="preserve">0.08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Hol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800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3.2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N7/W7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0.09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Zaplecze kasy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N7/W7/K1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 xml:space="preserve">0.10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Łazienka ratownika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W10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0.11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ratownika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W10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0.12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Dyżurka ratownika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3.6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0.13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Kącik kosmetyczny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N7/W7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0.14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N7/W7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0.15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Pomieszczenie socjalne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0.16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Łazienka pracowników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 + 50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W2, W10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0.17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pracowników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0.18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 xml:space="preserve">Pomieszczenie </w:t>
            </w:r>
            <w:proofErr w:type="spellStart"/>
            <w:r w:rsidRPr="00687EE2">
              <w:rPr>
                <w:rStyle w:val="Numerstrony"/>
                <w:sz w:val="16"/>
              </w:rPr>
              <w:t>obsł</w:t>
            </w:r>
            <w:proofErr w:type="spellEnd"/>
            <w:r w:rsidRPr="00687EE2">
              <w:rPr>
                <w:rStyle w:val="Numerstrony"/>
                <w:sz w:val="16"/>
              </w:rPr>
              <w:t>. techn.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N7/W7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0.19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męska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N2/W2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0.21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męska 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N2/W2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0.23,</w:t>
            </w:r>
          </w:p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0.24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Sanitariaty i natryski męskie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1150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0.25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WC męskie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W10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0.26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damska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N2/W2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0.28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damska 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N2/W2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0.30, 0.31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Sanitariaty i natryski damskie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1150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0.32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WC damskie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W10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0.33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rodzinna i NO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N2/W2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0.34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Toaleta 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7.5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W13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0.35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Hala basenowa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12300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3.2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9730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N1/W1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0.36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Hol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N2/W2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0.39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W13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0.41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 xml:space="preserve">Sauna </w:t>
            </w:r>
            <w:proofErr w:type="spellStart"/>
            <w:r w:rsidRPr="00687EE2">
              <w:rPr>
                <w:rStyle w:val="Numerstrony"/>
                <w:sz w:val="16"/>
              </w:rPr>
              <w:t>Infrared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W16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0.42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Sauna parowa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W15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0.43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Sauna sucha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W14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0.44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Magazyn hali basenowej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0.45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Pomieszczenie porządkowe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0.46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Statyczne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lastRenderedPageBreak/>
              <w:t>0.47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Biuro kierownika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0.48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Rozdzielnia elektryczna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Dozowanie podchlorynu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W11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Korektor pH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W9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hydrofornia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3.5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Technologia basenowa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1300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1300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N4/W4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Komunikacja - Łącznik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N7/W7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192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4.4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840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N7/W7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 xml:space="preserve">Pomieszczenie </w:t>
            </w:r>
            <w:proofErr w:type="spellStart"/>
            <w:r w:rsidRPr="00687EE2">
              <w:rPr>
                <w:rStyle w:val="Numerstrony"/>
                <w:sz w:val="16"/>
              </w:rPr>
              <w:t>porzadkowe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1,5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Zaplecze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3.5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0.59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Sala lekcyjna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N3/W3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0.60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Sala lekcyjna 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N3/w3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 xml:space="preserve">0.61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Sala lekcyjna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N3/W3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PIETRO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1.01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W7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1.02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N5/W5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1.03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Pomieszczenie porządkowe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W5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1.04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WC ogólnodostępne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1.06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Siłownia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3.5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2170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N5/W5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1.05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Sala fitness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720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3500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4.4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3180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N5/W5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1.07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Zaplecze fitness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W5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1.13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W5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1.14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proofErr w:type="spellStart"/>
            <w:r w:rsidRPr="00687EE2">
              <w:rPr>
                <w:rStyle w:val="Numerstrony"/>
                <w:sz w:val="16"/>
              </w:rPr>
              <w:t>Pom</w:t>
            </w:r>
            <w:proofErr w:type="spellEnd"/>
            <w:r w:rsidRPr="00687EE2">
              <w:rPr>
                <w:rStyle w:val="Numerstrony"/>
                <w:sz w:val="16"/>
              </w:rPr>
              <w:t>. socjalne. trenerów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4.5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N6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1.15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trenerów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Statyczna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1.16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Łazienka trenerów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W6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1.19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damska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N6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1.20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Sanitariaty damskie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N6/W6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1.21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WC damskie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6.7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1.22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Szatnia męska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12.5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N6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1.23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Sanitariaty męskie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300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N6/W6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1.24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WC męskie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13.3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W12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1.25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Wentylatornia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N4/W4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1.26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Sala ćwiczeń jogi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4.75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N8/W8</w:t>
            </w:r>
          </w:p>
        </w:tc>
      </w:tr>
      <w:tr w:rsidR="00687EE2" w:rsidRPr="00687EE2" w:rsidTr="005C4C9A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1.28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6.5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687EE2" w:rsidRPr="00687EE2" w:rsidRDefault="00687EE2" w:rsidP="00687EE2">
            <w:pPr>
              <w:jc w:val="both"/>
              <w:rPr>
                <w:rStyle w:val="Numerstrony"/>
                <w:sz w:val="16"/>
              </w:rPr>
            </w:pPr>
            <w:r w:rsidRPr="00687EE2">
              <w:rPr>
                <w:rStyle w:val="Numerstrony"/>
                <w:sz w:val="16"/>
              </w:rPr>
              <w:t>W8</w:t>
            </w:r>
          </w:p>
        </w:tc>
      </w:tr>
    </w:tbl>
    <w:p w:rsidR="005E08F9" w:rsidRPr="005E08F9" w:rsidRDefault="005E08F9" w:rsidP="005E08F9">
      <w:pPr>
        <w:tabs>
          <w:tab w:val="center" w:pos="4536"/>
          <w:tab w:val="right" w:pos="9072"/>
        </w:tabs>
        <w:jc w:val="both"/>
        <w:rPr>
          <w:rStyle w:val="Numerstrony"/>
          <w:sz w:val="16"/>
          <w:szCs w:val="16"/>
        </w:rPr>
      </w:pPr>
      <w:r w:rsidRPr="005E08F9">
        <w:rPr>
          <w:rStyle w:val="Numerstrony"/>
          <w:sz w:val="16"/>
          <w:szCs w:val="16"/>
        </w:rPr>
        <w:tab/>
      </w:r>
      <w:r w:rsidRPr="005E08F9">
        <w:rPr>
          <w:rStyle w:val="Numerstrony"/>
          <w:sz w:val="16"/>
          <w:szCs w:val="16"/>
        </w:rPr>
        <w:tab/>
      </w:r>
      <w:r w:rsidRPr="005E08F9">
        <w:rPr>
          <w:rStyle w:val="Numerstrony"/>
          <w:sz w:val="16"/>
          <w:szCs w:val="16"/>
        </w:rPr>
        <w:tab/>
      </w:r>
    </w:p>
    <w:p w:rsidR="00561B39" w:rsidRPr="00C368BB" w:rsidRDefault="00561B39">
      <w:pPr>
        <w:pStyle w:val="Nagwek3"/>
      </w:pPr>
      <w:r w:rsidRPr="00C368BB">
        <w:t>Rozwiązania projektowe</w:t>
      </w:r>
      <w:bookmarkEnd w:id="21"/>
    </w:p>
    <w:p w:rsidR="00476AE6" w:rsidRDefault="00476AE6" w:rsidP="00476AE6">
      <w:pPr>
        <w:jc w:val="both"/>
        <w:rPr>
          <w:rStyle w:val="Numerstrony"/>
          <w:rFonts w:ascii="Arial" w:hAnsi="Arial" w:cs="Arial"/>
          <w:sz w:val="16"/>
        </w:rPr>
      </w:pPr>
      <w:r w:rsidRPr="00C368BB">
        <w:rPr>
          <w:rStyle w:val="Numerstrony"/>
          <w:rFonts w:ascii="Arial" w:hAnsi="Arial" w:cs="Arial"/>
          <w:sz w:val="16"/>
        </w:rPr>
        <w:t>Przewiduje się niezależne zespoły wentylacyjne obsługujące następujące pomieszczenia bądź grupy pomieszczeń:</w:t>
      </w:r>
    </w:p>
    <w:p w:rsidR="00AD703B" w:rsidRDefault="00AD703B" w:rsidP="00AD703B">
      <w:pPr>
        <w:rPr>
          <w:rFonts w:asciiTheme="minorHAnsi" w:hAnsiTheme="minorHAnsi" w:cs="Arial"/>
          <w:sz w:val="22"/>
          <w:szCs w:val="22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</w:r>
      <w:r w:rsidR="00617B0D">
        <w:rPr>
          <w:rStyle w:val="Numerstrony"/>
          <w:rFonts w:ascii="Arial" w:hAnsi="Arial"/>
          <w:sz w:val="16"/>
        </w:rPr>
        <w:t>1</w:t>
      </w:r>
      <w:r>
        <w:rPr>
          <w:rStyle w:val="Numerstrony"/>
          <w:rFonts w:ascii="Arial" w:hAnsi="Arial"/>
          <w:sz w:val="16"/>
        </w:rPr>
        <w:t>.3.2.</w:t>
      </w:r>
      <w:r w:rsidRPr="00AD703B">
        <w:rPr>
          <w:rStyle w:val="Numerstrony"/>
          <w:rFonts w:ascii="Arial" w:hAnsi="Arial"/>
          <w:sz w:val="16"/>
        </w:rPr>
        <w:t>1. Zespół wentylacji hali basenowej i natrysków przy basenie rekreacyjnym– zespół N1/W1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Zespół ma za zadanie utrzymywanie stałych parametrów (temperatura i wilgotność) w hali basenowej przez cały rok, niezależnie od warunków zewnętrznych. Zaprojektowano  wentylację pomieszczenia z recyrkulacją powietrza ( ilość powietrza zewnętrznego stanowi około 35% powietrza obiegowego). Proces ten jest w pełni zautomatyzowany dzięki odpowiedniej automatyce dostarczonej wraz z centralą wentylacyjną.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Należy zwrócić uwagę, że wentylacja hali basenowej powinna działać w sposób ciągły, także w okresie nieużytkowania basenu, dla ochrony budynku przed nadmiernym zawilgoceniem. Jedynym okresem, w czasie którego można wyłączyć wentylację, jest okres dłuższego opróżnienia niecki basenowej z wody w czasie prac remontowych, czy też konserwacyjnych. W czasie okresowej wymiany wody, bez dłuższych przerw remontowych, wentylacja także powinna działać, co najwyżej z obniżeniem temperatury nawiewanego powietrza.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Wymianę powietrza zorganizowano w ten sposób, że nawiew odbywa się do dolnej strefy wzdłuż ścian zewnętrznych - na okna oraz, dodatkowo, na wysokości 4,00 m od podłogi z uwagi na uwarunkowania architektoniczne - cofnięcie elewacji budynku o około 1,50 m na tej rzędnej. Wyciąg powietrza odbywa się z górnej strefy hali, z jej najwyższego punktu i to powietrze jest częściowo zawracane do nawiewu. Część powietrza jest wyciągana poprzez pomieszczenia natrysków w zapleczu sanitarno - szatniowym hali basenowej.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W pomieszczeniu hali basenowej będzie utrzymywane  podciśnienie powietrza w stosunku do pomieszczeń przyległych.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Powietrze nawiewne będzie filtrowane w filtrze kieszeniowym wchodzącym w komplet centrali nawiewno - wyciągowej.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Dla zmniejszenia kosztów eksploatacyjnych pracy wentylacji w centrali wentylacyjnej zastosowano odzysk ciepła na wymienniku krzyżowym oraz na rewersyjnej pompie ciepła. Rewersyjna pompa ciepła umożliwia, oprócz odzysku ciepła, chłodzenie powietrza w okresach ekstremalnych temperatur letnich.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617B0D" w:rsidP="00AD703B">
      <w:pPr>
        <w:jc w:val="both"/>
        <w:rPr>
          <w:rStyle w:val="Numerstrony"/>
          <w:rFonts w:ascii="Arial" w:hAnsi="Arial"/>
          <w:sz w:val="16"/>
        </w:rPr>
      </w:pPr>
      <w:r>
        <w:rPr>
          <w:rStyle w:val="Numerstrony"/>
          <w:rFonts w:ascii="Arial" w:hAnsi="Arial"/>
          <w:sz w:val="16"/>
        </w:rPr>
        <w:t>1</w:t>
      </w:r>
      <w:r w:rsidR="00AD703B">
        <w:rPr>
          <w:rStyle w:val="Numerstrony"/>
          <w:rFonts w:ascii="Arial" w:hAnsi="Arial"/>
          <w:sz w:val="16"/>
        </w:rPr>
        <w:t>.3.2.</w:t>
      </w:r>
      <w:r w:rsidR="00AD703B" w:rsidRPr="00AD703B">
        <w:rPr>
          <w:rStyle w:val="Numerstrony"/>
          <w:rFonts w:ascii="Arial" w:hAnsi="Arial"/>
          <w:sz w:val="16"/>
        </w:rPr>
        <w:t>2. Zespół nawiewny i wyciągowy z szatni przy basenach i pracowniczych – zespół N2/W2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 xml:space="preserve">Wentylacja tych pomieszczeń jest realizowana jednym zespołem nawiewno - wyciągowym. System będzie pracował na pełnej wymianie powietrza, bez recyrkulacji i będzie miał za zadanie usuwanie zysków ciepła i wilgoci z tych pomieszczeń. </w:t>
      </w:r>
      <w:r w:rsidRPr="00AD703B">
        <w:rPr>
          <w:rStyle w:val="Numerstrony"/>
          <w:rFonts w:ascii="Arial" w:hAnsi="Arial"/>
          <w:sz w:val="16"/>
        </w:rPr>
        <w:lastRenderedPageBreak/>
        <w:t xml:space="preserve">Dla zmniejszenia kosztów eksploatacyjnych pracy wentylacji w centrali wentylacyjnej zastosowano odzysk ciepła na wymienniku krzyżowym.  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Powietrze nawiewne jest podgrzewane w okresie sezonu grzewczego do odpowiedniej temperatury po uprzednim jego oczyszczeniu w filtrach włókninowych.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Powietrze jest nawiewane do pomieszczeń anemostatami sufitowymi umieszczonymi w panelach sufitu podwieszonego. Wyciąg powietrza odbywa się kratkami także umieszczonymi w górnej strefie tych pomieszczeń.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</w:r>
      <w:r w:rsidR="00617B0D">
        <w:rPr>
          <w:rStyle w:val="Numerstrony"/>
          <w:rFonts w:ascii="Arial" w:hAnsi="Arial"/>
          <w:sz w:val="16"/>
        </w:rPr>
        <w:t>1</w:t>
      </w:r>
      <w:r>
        <w:rPr>
          <w:rStyle w:val="Numerstrony"/>
          <w:rFonts w:ascii="Arial" w:hAnsi="Arial"/>
          <w:sz w:val="16"/>
        </w:rPr>
        <w:t>.3.2</w:t>
      </w:r>
      <w:r w:rsidRPr="00AD703B">
        <w:rPr>
          <w:rStyle w:val="Numerstrony"/>
          <w:rFonts w:ascii="Arial" w:hAnsi="Arial"/>
          <w:sz w:val="16"/>
        </w:rPr>
        <w:t xml:space="preserve">.3. Zespoły wyciągowe pomieszczeń podchlorynu sodu i korektora </w:t>
      </w:r>
      <w:proofErr w:type="spellStart"/>
      <w:r w:rsidRPr="00AD703B">
        <w:rPr>
          <w:rStyle w:val="Numerstrony"/>
          <w:rFonts w:ascii="Arial" w:hAnsi="Arial"/>
          <w:sz w:val="16"/>
        </w:rPr>
        <w:t>ph</w:t>
      </w:r>
      <w:proofErr w:type="spellEnd"/>
      <w:r w:rsidRPr="00AD703B">
        <w:rPr>
          <w:rStyle w:val="Numerstrony"/>
          <w:rFonts w:ascii="Arial" w:hAnsi="Arial"/>
          <w:sz w:val="16"/>
        </w:rPr>
        <w:t xml:space="preserve"> – W9, W11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 xml:space="preserve">Powietrze do tych pomieszczeń jest nawiewane statycznie z komunikacji, kratkami umieszczonymi w górnej ich strefie. Z pomieszczeń powietrze jest usuwane po 50% kratkami zlokalizowanymi w górnej i dolnej strefie tych pomieszczeń, przy czym w pomieszczeniu korektora </w:t>
      </w:r>
      <w:proofErr w:type="spellStart"/>
      <w:r w:rsidRPr="00AD703B">
        <w:rPr>
          <w:rStyle w:val="Numerstrony"/>
          <w:rFonts w:ascii="Arial" w:hAnsi="Arial"/>
          <w:sz w:val="16"/>
        </w:rPr>
        <w:t>ph</w:t>
      </w:r>
      <w:proofErr w:type="spellEnd"/>
      <w:r w:rsidRPr="00AD703B">
        <w:rPr>
          <w:rStyle w:val="Numerstrony"/>
          <w:rFonts w:ascii="Arial" w:hAnsi="Arial"/>
          <w:sz w:val="16"/>
        </w:rPr>
        <w:t xml:space="preserve"> kratka dolna jest zlokalizowana w pobliżu wanny technologicznej i na wysokości 0.5 m nad podłogą. Powietrze wyciągowe jest w 100% usuwane na zewnątrz wentylatorami dachowymi.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</w:r>
      <w:r w:rsidR="00617B0D">
        <w:rPr>
          <w:rStyle w:val="Numerstrony"/>
          <w:rFonts w:ascii="Arial" w:hAnsi="Arial"/>
          <w:sz w:val="16"/>
        </w:rPr>
        <w:t>1</w:t>
      </w:r>
      <w:r>
        <w:rPr>
          <w:rStyle w:val="Numerstrony"/>
          <w:rFonts w:ascii="Arial" w:hAnsi="Arial"/>
          <w:sz w:val="16"/>
        </w:rPr>
        <w:t>.3.2</w:t>
      </w:r>
      <w:r w:rsidRPr="00AD703B">
        <w:rPr>
          <w:rStyle w:val="Numerstrony"/>
          <w:rFonts w:ascii="Arial" w:hAnsi="Arial"/>
          <w:sz w:val="16"/>
        </w:rPr>
        <w:t xml:space="preserve">.4. Zespoły nawiewno - wyciągowe obsługujące pomieszczenia sal lekcyjnych, zaplecza socjalnego, zaplecza magazynowego, komunikacji, siłowni i fitness, jogi, szatni przy tych salach, wentylatorni i stacji uzdatniania wody basenowej   – N3/W3, N4/W4, N5/W5, N6/W6, N7/W7, N8/W8, 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 xml:space="preserve">Generalną zasadą jest nawiew powietrza w tych pomieszczeniach do ich górnej strefy oraz wyciąg także z górnej strefy. Zaprojektowano układy z pełną wymianą powietrza, bez recyrkulacji lecz z odzyskiem ciepła na wymiennikach krzyżowych. 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>Powietrze nawiewne jest oczyszczane w filtrach tkaninowych i ogrzewane do wymaganej temperatury w okresie grzewczym.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 xml:space="preserve">Wentylatory central obsługujących te pomieszczenia zaprojektowano w wykonaniu z programowalnym czasem działania i jego intensywności, co umożliwi zmniejszenie intensywności wentylacji tych pomieszczeń na czas przerw w ich eksploatacji. Zainstalowany w każdej centrali </w:t>
      </w:r>
      <w:proofErr w:type="spellStart"/>
      <w:r w:rsidRPr="00AD703B">
        <w:rPr>
          <w:rStyle w:val="Numerstrony"/>
          <w:rFonts w:ascii="Arial" w:hAnsi="Arial"/>
          <w:sz w:val="16"/>
        </w:rPr>
        <w:t>timer</w:t>
      </w:r>
      <w:proofErr w:type="spellEnd"/>
      <w:r w:rsidRPr="00AD703B">
        <w:rPr>
          <w:rStyle w:val="Numerstrony"/>
          <w:rFonts w:ascii="Arial" w:hAnsi="Arial"/>
          <w:sz w:val="16"/>
        </w:rPr>
        <w:t xml:space="preserve"> umożliwi obniżanie prędkości obrotowej wentylatorów na celem obniżenia wydajności wentylacji w okresie poza eksploatacją tych pomieszczeń.</w:t>
      </w:r>
      <w:r w:rsidRPr="00AD703B">
        <w:rPr>
          <w:rStyle w:val="Numerstrony"/>
          <w:rFonts w:ascii="Arial" w:hAnsi="Arial"/>
          <w:sz w:val="16"/>
        </w:rPr>
        <w:tab/>
        <w:t xml:space="preserve">Alternatywą, z uwagi na sterowniki swobodnie programowalne, jest ustawienie cyklicznego przewietrzania, bez obniżania wydajności. 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</w:r>
      <w:r w:rsidR="00617B0D">
        <w:rPr>
          <w:rStyle w:val="Numerstrony"/>
          <w:rFonts w:ascii="Arial" w:hAnsi="Arial"/>
          <w:sz w:val="16"/>
        </w:rPr>
        <w:t>1</w:t>
      </w:r>
      <w:r>
        <w:rPr>
          <w:rStyle w:val="Numerstrony"/>
          <w:rFonts w:ascii="Arial" w:hAnsi="Arial"/>
          <w:sz w:val="16"/>
        </w:rPr>
        <w:t>.3.2</w:t>
      </w:r>
      <w:r w:rsidRPr="00AD703B">
        <w:rPr>
          <w:rStyle w:val="Numerstrony"/>
          <w:rFonts w:ascii="Arial" w:hAnsi="Arial"/>
          <w:sz w:val="16"/>
        </w:rPr>
        <w:t>.5. Wentylacja mechaniczna sanitariatów. – zespoły W10, W12, W13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Pomieszczenia w.c. w całym budynku będą obsługiwane przez zespoły wyciągowe z wentylatorami dachowymi lub łazienkowymi. Powietrze będzie wyciągane z górnej strefy tych pomieszczeń zaś nawiew będzie statyczny poprzez kraty transferowe umieszczone w drzwiach lub ścianach do tych pomieszczeń. Generalnie powietrza będzie napływało z komunikacji lub szatni i natrysków.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</w:r>
      <w:r w:rsidR="00617B0D">
        <w:rPr>
          <w:rStyle w:val="Numerstrony"/>
          <w:rFonts w:ascii="Arial" w:hAnsi="Arial"/>
          <w:sz w:val="16"/>
        </w:rPr>
        <w:t>1</w:t>
      </w:r>
      <w:r>
        <w:rPr>
          <w:rStyle w:val="Numerstrony"/>
          <w:rFonts w:ascii="Arial" w:hAnsi="Arial"/>
          <w:sz w:val="16"/>
        </w:rPr>
        <w:t>.3.2</w:t>
      </w:r>
      <w:r w:rsidRPr="00AD703B">
        <w:rPr>
          <w:rStyle w:val="Numerstrony"/>
          <w:rFonts w:ascii="Arial" w:hAnsi="Arial"/>
          <w:sz w:val="16"/>
        </w:rPr>
        <w:t>.6. Zespół K1 klimatyzacja pomieszczeń: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>- Zaplecze kasy (serwerownia) nr 0.09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 xml:space="preserve">- Komunikacja - </w:t>
      </w:r>
      <w:proofErr w:type="spellStart"/>
      <w:r w:rsidRPr="00AD703B">
        <w:rPr>
          <w:rStyle w:val="Numerstrony"/>
          <w:rFonts w:ascii="Arial" w:hAnsi="Arial"/>
          <w:sz w:val="16"/>
        </w:rPr>
        <w:t>pom</w:t>
      </w:r>
      <w:proofErr w:type="spellEnd"/>
      <w:r w:rsidRPr="00AD703B">
        <w:rPr>
          <w:rStyle w:val="Numerstrony"/>
          <w:rFonts w:ascii="Arial" w:hAnsi="Arial"/>
          <w:sz w:val="16"/>
        </w:rPr>
        <w:t>. nr 1.02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 xml:space="preserve">- Salka jogi - </w:t>
      </w:r>
      <w:proofErr w:type="spellStart"/>
      <w:r w:rsidRPr="00AD703B">
        <w:rPr>
          <w:rStyle w:val="Numerstrony"/>
          <w:rFonts w:ascii="Arial" w:hAnsi="Arial"/>
          <w:sz w:val="16"/>
        </w:rPr>
        <w:t>pom</w:t>
      </w:r>
      <w:proofErr w:type="spellEnd"/>
      <w:r w:rsidRPr="00AD703B">
        <w:rPr>
          <w:rStyle w:val="Numerstrony"/>
          <w:rFonts w:ascii="Arial" w:hAnsi="Arial"/>
          <w:sz w:val="16"/>
        </w:rPr>
        <w:t xml:space="preserve">. nr 1.26 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 xml:space="preserve">Klimatyzacja klimatyzatorami indywidualnymi typu </w:t>
      </w:r>
      <w:proofErr w:type="spellStart"/>
      <w:r w:rsidRPr="00AD703B">
        <w:rPr>
          <w:rStyle w:val="Numerstrony"/>
          <w:rFonts w:ascii="Arial" w:hAnsi="Arial"/>
          <w:sz w:val="16"/>
        </w:rPr>
        <w:t>split</w:t>
      </w:r>
      <w:proofErr w:type="spellEnd"/>
      <w:r w:rsidRPr="00AD703B">
        <w:rPr>
          <w:rStyle w:val="Numerstrony"/>
          <w:rFonts w:ascii="Arial" w:hAnsi="Arial"/>
          <w:sz w:val="16"/>
        </w:rPr>
        <w:t>.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</w:p>
    <w:p w:rsidR="00AD703B" w:rsidRPr="00AD703B" w:rsidRDefault="00617B0D" w:rsidP="00AD703B">
      <w:pPr>
        <w:jc w:val="both"/>
        <w:rPr>
          <w:rStyle w:val="Numerstrony"/>
          <w:rFonts w:ascii="Arial" w:hAnsi="Arial"/>
          <w:sz w:val="16"/>
        </w:rPr>
      </w:pPr>
      <w:r>
        <w:rPr>
          <w:rStyle w:val="Numerstrony"/>
          <w:rFonts w:ascii="Arial" w:hAnsi="Arial"/>
          <w:sz w:val="16"/>
        </w:rPr>
        <w:t>1</w:t>
      </w:r>
      <w:r w:rsidR="00AD703B">
        <w:rPr>
          <w:rStyle w:val="Numerstrony"/>
          <w:rFonts w:ascii="Arial" w:hAnsi="Arial"/>
          <w:sz w:val="16"/>
        </w:rPr>
        <w:t>.3.2</w:t>
      </w:r>
      <w:r w:rsidR="00AD703B" w:rsidRPr="00AD703B">
        <w:rPr>
          <w:rStyle w:val="Numerstrony"/>
          <w:rFonts w:ascii="Arial" w:hAnsi="Arial"/>
          <w:sz w:val="16"/>
        </w:rPr>
        <w:t>.7. Zespoły W14, W15, W16</w:t>
      </w:r>
    </w:p>
    <w:p w:rsidR="00AD703B" w:rsidRPr="00AD703B" w:rsidRDefault="00AD703B" w:rsidP="00AD703B">
      <w:pPr>
        <w:jc w:val="both"/>
        <w:rPr>
          <w:rStyle w:val="Numerstrony"/>
          <w:rFonts w:ascii="Arial" w:hAnsi="Arial"/>
          <w:sz w:val="16"/>
        </w:rPr>
      </w:pPr>
      <w:r w:rsidRPr="00AD703B">
        <w:rPr>
          <w:rStyle w:val="Numerstrony"/>
          <w:rFonts w:ascii="Arial" w:hAnsi="Arial"/>
          <w:sz w:val="16"/>
        </w:rPr>
        <w:tab/>
        <w:t>Kanały odprowadzające powietrze od króćców wywiewnych z  saun ponad dach budynku. Ilości powietrza wywiewnego będą sterowane automatyka poszczególnych saun. Kompensacja powietrza wyciąganego z przestrzeni saun będzie sie odbywała poprzez nawiew do komunikacji saun oraz ewentualnym przepływem nadmiaru powietrza nawiewnego (wyciąg z saun zmienny w funkcji czasu), poprzez kratę transferową, do przestrzeni hali basenowej.</w:t>
      </w:r>
    </w:p>
    <w:p w:rsidR="005E08F9" w:rsidRPr="00254519" w:rsidRDefault="005E08F9" w:rsidP="00254519">
      <w:pPr>
        <w:jc w:val="both"/>
        <w:rPr>
          <w:rStyle w:val="Numerstrony"/>
          <w:sz w:val="16"/>
        </w:rPr>
      </w:pPr>
    </w:p>
    <w:p w:rsidR="00107BE1" w:rsidRPr="00107BE1" w:rsidRDefault="00617B0D" w:rsidP="00107BE1">
      <w:pPr>
        <w:rPr>
          <w:rFonts w:ascii="Arial" w:hAnsi="Arial" w:cs="Arial"/>
          <w:b/>
          <w:bCs/>
          <w:sz w:val="16"/>
          <w:szCs w:val="16"/>
          <w:u w:val="single"/>
        </w:rPr>
      </w:pPr>
      <w:bookmarkStart w:id="22" w:name="_Toc427225097"/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.3.2.8.</w:t>
      </w:r>
      <w:r w:rsidR="00107BE1" w:rsidRPr="00107BE1">
        <w:rPr>
          <w:rFonts w:ascii="Arial" w:hAnsi="Arial" w:cs="Arial"/>
          <w:b/>
          <w:bCs/>
          <w:sz w:val="16"/>
          <w:szCs w:val="16"/>
          <w:u w:val="single"/>
        </w:rPr>
        <w:t xml:space="preserve"> Centrale wentylacyjne</w:t>
      </w:r>
      <w:bookmarkEnd w:id="22"/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>Przewiduje się centrale sekcyjne</w:t>
      </w:r>
      <w:r w:rsidR="00A27D33">
        <w:rPr>
          <w:rStyle w:val="Numerstrony"/>
          <w:sz w:val="16"/>
          <w:szCs w:val="16"/>
        </w:rPr>
        <w:t>,</w:t>
      </w:r>
      <w:r w:rsidRPr="00F607B2">
        <w:rPr>
          <w:rStyle w:val="Numerstrony"/>
          <w:sz w:val="16"/>
          <w:szCs w:val="16"/>
        </w:rPr>
        <w:t xml:space="preserve"> w wykonaniu wewnętrznym posiadające obudowę izolowaną termicznie i akustycznie. Obudowy central wykonane z dwóch warstw blachy oddzielonych warstwą izolacji termicznej i akustycznej.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>Centrale dostarczone będą przez producenta z kompletną instalacją automatycznej regulacji obejmującą: rozdzielnice zasilająco-sterujące, siłowniki przepustnic, zawory regulacyjne z siłownikami, okablowanie i kasetki sterowania.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>Szafy zasilająco-sterujące będą zlokalizowane przy centralach.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 xml:space="preserve">Centrale powinny być dostarczone na budowę w podzespołach do montażu w pomieszczeniu wentylatorni. Wykonawca powinien odpowiednio zabezpieczyć drogę wprowadzania urządzeń. </w:t>
      </w:r>
    </w:p>
    <w:p w:rsidR="00107BE1" w:rsidRPr="00107BE1" w:rsidRDefault="00107BE1" w:rsidP="00107BE1">
      <w:pPr>
        <w:ind w:firstLine="720"/>
        <w:jc w:val="both"/>
        <w:rPr>
          <w:rFonts w:ascii="Arial" w:hAnsi="Arial"/>
          <w:b/>
          <w:sz w:val="20"/>
        </w:rPr>
      </w:pPr>
    </w:p>
    <w:p w:rsidR="00107BE1" w:rsidRPr="00107BE1" w:rsidRDefault="00617B0D" w:rsidP="00107BE1">
      <w:pPr>
        <w:rPr>
          <w:rFonts w:ascii="Arial" w:hAnsi="Arial" w:cs="Arial"/>
          <w:b/>
          <w:bCs/>
          <w:sz w:val="16"/>
          <w:szCs w:val="16"/>
          <w:u w:val="single"/>
        </w:rPr>
      </w:pPr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.3.2.9.</w:t>
      </w:r>
      <w:r w:rsidR="00107BE1" w:rsidRPr="00107BE1">
        <w:rPr>
          <w:rFonts w:ascii="Arial" w:hAnsi="Arial" w:cs="Arial"/>
          <w:b/>
          <w:bCs/>
          <w:sz w:val="16"/>
          <w:szCs w:val="16"/>
          <w:u w:val="single"/>
        </w:rPr>
        <w:t xml:space="preserve"> Czerpnie powietrza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 xml:space="preserve">Lokalizacja czerpni odpowiada wymogom zawartym w Dz. U. nr 75 z dnia 15-06-2002 r. z późniejszymi zmianami.  Dopuszczalny poziom hałasu nie przekroczy wartości określonych w Dz. U. nr 120 z dnia 14-06-2007 r. poz. 826 (tj. 45 </w:t>
      </w:r>
      <w:proofErr w:type="spellStart"/>
      <w:r w:rsidRPr="00F607B2">
        <w:rPr>
          <w:rStyle w:val="Numerstrony"/>
          <w:sz w:val="16"/>
          <w:szCs w:val="16"/>
        </w:rPr>
        <w:t>dBA</w:t>
      </w:r>
      <w:proofErr w:type="spellEnd"/>
      <w:r w:rsidRPr="00F607B2">
        <w:rPr>
          <w:rStyle w:val="Numerstrony"/>
          <w:sz w:val="16"/>
          <w:szCs w:val="16"/>
        </w:rPr>
        <w:t xml:space="preserve"> w nocy i 55 </w:t>
      </w:r>
      <w:proofErr w:type="spellStart"/>
      <w:r w:rsidRPr="00F607B2">
        <w:rPr>
          <w:rStyle w:val="Numerstrony"/>
          <w:sz w:val="16"/>
          <w:szCs w:val="16"/>
        </w:rPr>
        <w:t>dBA</w:t>
      </w:r>
      <w:proofErr w:type="spellEnd"/>
      <w:r w:rsidRPr="00F607B2">
        <w:rPr>
          <w:rStyle w:val="Numerstrony"/>
          <w:sz w:val="16"/>
          <w:szCs w:val="16"/>
        </w:rPr>
        <w:t xml:space="preserve"> w ciągu dnia).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</w:p>
    <w:p w:rsidR="00107BE1" w:rsidRPr="00107BE1" w:rsidRDefault="00617B0D" w:rsidP="00107BE1">
      <w:pPr>
        <w:rPr>
          <w:rFonts w:ascii="Arial" w:hAnsi="Arial" w:cs="Arial"/>
          <w:b/>
          <w:bCs/>
          <w:sz w:val="16"/>
          <w:szCs w:val="16"/>
          <w:u w:val="single"/>
        </w:rPr>
      </w:pPr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.3.2.10.</w:t>
      </w:r>
      <w:r w:rsidR="00107BE1" w:rsidRPr="00107BE1">
        <w:rPr>
          <w:rFonts w:ascii="Arial" w:hAnsi="Arial" w:cs="Arial"/>
          <w:b/>
          <w:bCs/>
          <w:sz w:val="16"/>
          <w:szCs w:val="16"/>
          <w:u w:val="single"/>
        </w:rPr>
        <w:t xml:space="preserve"> Wyrzutnie powietrza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>Zużyte powietrze wyprowadzane będzie ponad dach budynku przez wy</w:t>
      </w:r>
      <w:r w:rsidR="00CF0C85">
        <w:rPr>
          <w:rStyle w:val="Numerstrony"/>
          <w:sz w:val="16"/>
          <w:szCs w:val="16"/>
        </w:rPr>
        <w:t>rzutnie i wentylatory dachowe.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>Lokalizacja wyrzutni odpowiada wymogom zawartym w Dz. U. nr 75 z dnia 15-06-2002 r.: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 xml:space="preserve">- poziom wyrzutu powietrza przez wyrzutnię dachową min. </w:t>
      </w:r>
      <w:smartTag w:uri="urn:schemas-microsoft-com:office:smarttags" w:element="metricconverter">
        <w:smartTagPr>
          <w:attr w:name="ProductID" w:val="0,4 m"/>
        </w:smartTagPr>
        <w:r w:rsidRPr="00F607B2">
          <w:rPr>
            <w:rStyle w:val="Numerstrony"/>
            <w:sz w:val="16"/>
            <w:szCs w:val="16"/>
          </w:rPr>
          <w:t>0,4 m</w:t>
        </w:r>
      </w:smartTag>
      <w:r w:rsidRPr="00F607B2">
        <w:rPr>
          <w:rStyle w:val="Numerstrony"/>
          <w:sz w:val="16"/>
          <w:szCs w:val="16"/>
        </w:rPr>
        <w:t xml:space="preserve"> ponad powierzchnią dachu,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 xml:space="preserve">- odległość od czerpni min. </w:t>
      </w:r>
      <w:smartTag w:uri="urn:schemas-microsoft-com:office:smarttags" w:element="metricconverter">
        <w:smartTagPr>
          <w:attr w:name="ProductID" w:val="10 m"/>
        </w:smartTagPr>
        <w:r w:rsidRPr="00F607B2">
          <w:rPr>
            <w:rStyle w:val="Numerstrony"/>
            <w:sz w:val="16"/>
            <w:szCs w:val="16"/>
          </w:rPr>
          <w:t>10 m</w:t>
        </w:r>
      </w:smartTag>
      <w:r w:rsidRPr="00F607B2">
        <w:rPr>
          <w:rStyle w:val="Numerstrony"/>
          <w:sz w:val="16"/>
          <w:szCs w:val="16"/>
        </w:rPr>
        <w:t xml:space="preserve"> (dla wyrzutni z wypływem pionowym min. 6m),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 xml:space="preserve">- odległość od krawędzi dachu poniżej której znajdują się otwierane okna – min. </w:t>
      </w:r>
      <w:smartTag w:uri="urn:schemas-microsoft-com:office:smarttags" w:element="metricconverter">
        <w:smartTagPr>
          <w:attr w:name="ProductID" w:val="3,0 m"/>
        </w:smartTagPr>
        <w:r w:rsidRPr="00F607B2">
          <w:rPr>
            <w:rStyle w:val="Numerstrony"/>
            <w:sz w:val="16"/>
            <w:szCs w:val="16"/>
          </w:rPr>
          <w:t>3,0 m</w:t>
        </w:r>
      </w:smartTag>
      <w:r w:rsidRPr="00F607B2">
        <w:rPr>
          <w:rStyle w:val="Numerstrony"/>
          <w:sz w:val="16"/>
          <w:szCs w:val="16"/>
        </w:rPr>
        <w:t>.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 xml:space="preserve">Dopuszczalny poziom hałasu nie przekroczy wartości określonych w Dz. U. nr 120 z dnia 14-06-2007 r. poz. 826 (tj. 45 </w:t>
      </w:r>
      <w:proofErr w:type="spellStart"/>
      <w:r w:rsidRPr="00F607B2">
        <w:rPr>
          <w:rStyle w:val="Numerstrony"/>
          <w:sz w:val="16"/>
          <w:szCs w:val="16"/>
        </w:rPr>
        <w:t>dBA</w:t>
      </w:r>
      <w:proofErr w:type="spellEnd"/>
      <w:r w:rsidRPr="00F607B2">
        <w:rPr>
          <w:rStyle w:val="Numerstrony"/>
          <w:sz w:val="16"/>
          <w:szCs w:val="16"/>
        </w:rPr>
        <w:t xml:space="preserve"> w nocy i 55 </w:t>
      </w:r>
      <w:proofErr w:type="spellStart"/>
      <w:r w:rsidRPr="00F607B2">
        <w:rPr>
          <w:rStyle w:val="Numerstrony"/>
          <w:sz w:val="16"/>
          <w:szCs w:val="16"/>
        </w:rPr>
        <w:t>dBA</w:t>
      </w:r>
      <w:proofErr w:type="spellEnd"/>
      <w:r w:rsidRPr="00F607B2">
        <w:rPr>
          <w:rStyle w:val="Numerstrony"/>
          <w:sz w:val="16"/>
          <w:szCs w:val="16"/>
        </w:rPr>
        <w:t xml:space="preserve"> w ciągu dnia).</w:t>
      </w:r>
    </w:p>
    <w:p w:rsidR="00107BE1" w:rsidRPr="00107BE1" w:rsidRDefault="00107BE1" w:rsidP="00107BE1">
      <w:pPr>
        <w:jc w:val="both"/>
        <w:rPr>
          <w:rFonts w:ascii="Arial" w:hAnsi="Arial"/>
          <w:sz w:val="20"/>
        </w:rPr>
      </w:pPr>
    </w:p>
    <w:p w:rsidR="00107BE1" w:rsidRPr="00107BE1" w:rsidRDefault="00617B0D" w:rsidP="00107BE1">
      <w:pPr>
        <w:rPr>
          <w:rFonts w:ascii="Arial" w:hAnsi="Arial" w:cs="Arial"/>
          <w:b/>
          <w:bCs/>
          <w:sz w:val="16"/>
          <w:szCs w:val="16"/>
          <w:u w:val="single"/>
        </w:rPr>
      </w:pPr>
      <w:bookmarkStart w:id="23" w:name="_Toc415062692"/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 xml:space="preserve">.3.2.11. </w:t>
      </w:r>
      <w:r w:rsidR="00107BE1" w:rsidRPr="00107BE1">
        <w:rPr>
          <w:rFonts w:ascii="Arial" w:hAnsi="Arial" w:cs="Arial"/>
          <w:b/>
          <w:bCs/>
          <w:sz w:val="16"/>
          <w:szCs w:val="16"/>
          <w:u w:val="single"/>
        </w:rPr>
        <w:t xml:space="preserve"> Klapy pożarowe</w:t>
      </w:r>
      <w:bookmarkEnd w:id="23"/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lastRenderedPageBreak/>
        <w:t xml:space="preserve">Na przejściach kanałów przez granice stref pożarowych lub przez przegrody o odporności EI60 lub większej będą zabudowane klapy </w:t>
      </w:r>
      <w:proofErr w:type="spellStart"/>
      <w:r w:rsidRPr="00F607B2">
        <w:rPr>
          <w:rStyle w:val="Numerstrony"/>
          <w:sz w:val="16"/>
          <w:szCs w:val="16"/>
        </w:rPr>
        <w:t>p.poż</w:t>
      </w:r>
      <w:proofErr w:type="spellEnd"/>
      <w:r w:rsidRPr="00F607B2">
        <w:rPr>
          <w:rStyle w:val="Numerstrony"/>
          <w:sz w:val="16"/>
          <w:szCs w:val="16"/>
        </w:rPr>
        <w:t xml:space="preserve">. o odporności ogniowej (EIS) równej odporności przegród, przez które przechodzą. Klapy wyposażone będą w napęd </w:t>
      </w:r>
      <w:r w:rsidR="008A7ECB">
        <w:rPr>
          <w:rStyle w:val="Numerstrony"/>
          <w:sz w:val="16"/>
          <w:szCs w:val="16"/>
        </w:rPr>
        <w:t>230</w:t>
      </w:r>
      <w:r w:rsidRPr="00F607B2">
        <w:rPr>
          <w:rStyle w:val="Numerstrony"/>
          <w:sz w:val="16"/>
          <w:szCs w:val="16"/>
        </w:rPr>
        <w:t xml:space="preserve">V i sterowane będą z centralki </w:t>
      </w:r>
      <w:proofErr w:type="spellStart"/>
      <w:r w:rsidRPr="00F607B2">
        <w:rPr>
          <w:rStyle w:val="Numerstrony"/>
          <w:sz w:val="16"/>
          <w:szCs w:val="16"/>
        </w:rPr>
        <w:t>p.poż</w:t>
      </w:r>
      <w:proofErr w:type="spellEnd"/>
      <w:r w:rsidRPr="00F607B2">
        <w:rPr>
          <w:rStyle w:val="Numerstrony"/>
          <w:sz w:val="16"/>
          <w:szCs w:val="16"/>
        </w:rPr>
        <w:t xml:space="preserve">. 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>Kontrola położenia klapy przez wyłączniki krańcowe (w obu położeniach).</w:t>
      </w:r>
    </w:p>
    <w:p w:rsidR="00107BE1" w:rsidRPr="00F607B2" w:rsidRDefault="00107BE1" w:rsidP="00107BE1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>Klapy powinny być podłączone do systemu S</w:t>
      </w:r>
      <w:r w:rsidR="00A27D33">
        <w:rPr>
          <w:rStyle w:val="Numerstrony"/>
          <w:sz w:val="16"/>
          <w:szCs w:val="16"/>
        </w:rPr>
        <w:t>A</w:t>
      </w:r>
      <w:r w:rsidRPr="00F607B2">
        <w:rPr>
          <w:rStyle w:val="Numerstrony"/>
          <w:sz w:val="16"/>
          <w:szCs w:val="16"/>
        </w:rPr>
        <w:t>P i uwzględnione w matrycy sterowań.</w:t>
      </w:r>
    </w:p>
    <w:p w:rsidR="00107BE1" w:rsidRPr="00107BE1" w:rsidRDefault="00107BE1" w:rsidP="00107BE1">
      <w:pPr>
        <w:ind w:firstLine="720"/>
        <w:jc w:val="both"/>
        <w:rPr>
          <w:rFonts w:ascii="Arial" w:hAnsi="Arial"/>
          <w:b/>
          <w:sz w:val="20"/>
        </w:rPr>
      </w:pPr>
    </w:p>
    <w:p w:rsidR="00107BE1" w:rsidRPr="00107BE1" w:rsidRDefault="00617B0D" w:rsidP="00CE4657">
      <w:pPr>
        <w:rPr>
          <w:rFonts w:ascii="Arial" w:hAnsi="Arial" w:cs="Arial"/>
          <w:b/>
          <w:bCs/>
          <w:sz w:val="16"/>
          <w:szCs w:val="16"/>
          <w:u w:val="single"/>
        </w:rPr>
      </w:pPr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.3.2.12.</w:t>
      </w:r>
      <w:r w:rsidR="00107BE1" w:rsidRPr="00107BE1">
        <w:rPr>
          <w:rFonts w:ascii="Arial" w:hAnsi="Arial" w:cs="Arial"/>
          <w:b/>
          <w:bCs/>
          <w:sz w:val="16"/>
          <w:szCs w:val="16"/>
          <w:u w:val="single"/>
        </w:rPr>
        <w:t xml:space="preserve"> Tłumiki akustyczne</w:t>
      </w:r>
    </w:p>
    <w:p w:rsidR="00107BE1" w:rsidRPr="00F607B2" w:rsidRDefault="00107BE1" w:rsidP="00CE4657">
      <w:pPr>
        <w:pStyle w:val="Tekstpodstawowy2"/>
        <w:rPr>
          <w:rStyle w:val="Numerstrony"/>
          <w:sz w:val="16"/>
          <w:szCs w:val="16"/>
        </w:rPr>
      </w:pPr>
      <w:r w:rsidRPr="00F607B2">
        <w:rPr>
          <w:rStyle w:val="Numerstrony"/>
          <w:sz w:val="16"/>
          <w:szCs w:val="16"/>
        </w:rPr>
        <w:t xml:space="preserve">Zaprojektowano </w:t>
      </w:r>
      <w:r w:rsidR="00CF0C85">
        <w:rPr>
          <w:rStyle w:val="Numerstrony"/>
          <w:sz w:val="16"/>
          <w:szCs w:val="16"/>
        </w:rPr>
        <w:t xml:space="preserve">kanałowe i </w:t>
      </w:r>
      <w:r w:rsidRPr="00F607B2">
        <w:rPr>
          <w:rStyle w:val="Numerstrony"/>
          <w:sz w:val="16"/>
          <w:szCs w:val="16"/>
        </w:rPr>
        <w:t>kulisowe tłumiki akustyczne. Elementy tłumiące montowane będą od strony instalacji oraz czerpni i wyrzutni powietrza . Kulisy tłumiące wykonane z materiału niepalnego.  Płyty materiału tłumiącego powinny być pokryte ochronnym welonem poliestrowym, blachą perforowaną lub tkaniną z tworzywa sztucznego. Ich powierzchnie powinny być odporne na ścieranie i nie mogą przepuszczać wody. Materiał tłumiący nie może ulegać butwieniu i rozkładowi oraz umożliwiać czyszczenie mechaniczne kanałów.</w:t>
      </w:r>
    </w:p>
    <w:p w:rsidR="00107BE1" w:rsidRPr="00107BE1" w:rsidRDefault="00107BE1" w:rsidP="00107BE1">
      <w:pPr>
        <w:ind w:firstLine="720"/>
        <w:jc w:val="both"/>
        <w:rPr>
          <w:rFonts w:ascii="Arial" w:hAnsi="Arial"/>
          <w:sz w:val="20"/>
        </w:rPr>
      </w:pPr>
    </w:p>
    <w:p w:rsidR="00107BE1" w:rsidRPr="00107BE1" w:rsidRDefault="00617B0D" w:rsidP="002C7D8F">
      <w:pPr>
        <w:rPr>
          <w:rFonts w:ascii="Arial" w:hAnsi="Arial" w:cs="Arial"/>
          <w:b/>
          <w:bCs/>
          <w:sz w:val="16"/>
          <w:szCs w:val="16"/>
          <w:u w:val="single"/>
        </w:rPr>
      </w:pPr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.3.2.13.</w:t>
      </w:r>
      <w:r w:rsidR="00107BE1" w:rsidRPr="00107BE1">
        <w:rPr>
          <w:rFonts w:ascii="Arial" w:hAnsi="Arial" w:cs="Arial"/>
          <w:b/>
          <w:bCs/>
          <w:sz w:val="16"/>
          <w:szCs w:val="16"/>
          <w:u w:val="single"/>
        </w:rPr>
        <w:t xml:space="preserve"> Kanały wentylacyjne</w:t>
      </w:r>
    </w:p>
    <w:p w:rsidR="00107BE1" w:rsidRDefault="00107BE1" w:rsidP="00107BE1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607B2">
        <w:rPr>
          <w:rStyle w:val="Numerstrony"/>
          <w:rFonts w:ascii="Arial" w:hAnsi="Arial" w:cs="Arial"/>
          <w:sz w:val="16"/>
          <w:szCs w:val="16"/>
        </w:rPr>
        <w:t>Wszystkie przewody wentylacyjne nawiewne i wywiewne</w:t>
      </w:r>
      <w:r w:rsidR="00254519">
        <w:rPr>
          <w:rStyle w:val="Numerstrony"/>
          <w:rFonts w:ascii="Arial" w:hAnsi="Arial" w:cs="Arial"/>
          <w:sz w:val="16"/>
          <w:szCs w:val="16"/>
        </w:rPr>
        <w:t xml:space="preserve">, oprócz zespołów W6 - W7, </w:t>
      </w:r>
      <w:r w:rsidRPr="00F607B2">
        <w:rPr>
          <w:rStyle w:val="Numerstrony"/>
          <w:rFonts w:ascii="Arial" w:hAnsi="Arial" w:cs="Arial"/>
          <w:sz w:val="16"/>
          <w:szCs w:val="16"/>
        </w:rPr>
        <w:t xml:space="preserve"> wykonać z blachy ocynkowanej typ AI o połączeniach kołnierzowych z zastosowaniem naroży tłoczonych lub z kanałów </w:t>
      </w:r>
      <w:proofErr w:type="spellStart"/>
      <w:r w:rsidRPr="00F607B2">
        <w:rPr>
          <w:rStyle w:val="Numerstrony"/>
          <w:rFonts w:ascii="Arial" w:hAnsi="Arial" w:cs="Arial"/>
          <w:sz w:val="16"/>
          <w:szCs w:val="16"/>
        </w:rPr>
        <w:t>spiro</w:t>
      </w:r>
      <w:proofErr w:type="spellEnd"/>
      <w:r w:rsidRPr="00F607B2">
        <w:rPr>
          <w:rStyle w:val="Numerstrony"/>
          <w:rFonts w:ascii="Arial" w:hAnsi="Arial" w:cs="Arial"/>
          <w:sz w:val="16"/>
          <w:szCs w:val="16"/>
        </w:rPr>
        <w:t>.</w:t>
      </w:r>
    </w:p>
    <w:p w:rsidR="00254519" w:rsidRPr="00F607B2" w:rsidRDefault="00254519" w:rsidP="00107BE1">
      <w:pPr>
        <w:jc w:val="both"/>
        <w:rPr>
          <w:rStyle w:val="Numerstrony"/>
          <w:rFonts w:ascii="Arial" w:hAnsi="Arial" w:cs="Arial"/>
          <w:sz w:val="16"/>
          <w:szCs w:val="16"/>
        </w:rPr>
      </w:pPr>
      <w:r>
        <w:rPr>
          <w:rStyle w:val="Numerstrony"/>
          <w:rFonts w:ascii="Arial" w:hAnsi="Arial" w:cs="Arial"/>
          <w:sz w:val="16"/>
          <w:szCs w:val="16"/>
        </w:rPr>
        <w:t>Kanały zespołów W6 i W7 należy wykonać z PVC.</w:t>
      </w:r>
    </w:p>
    <w:p w:rsidR="00107BE1" w:rsidRPr="00F607B2" w:rsidRDefault="00107BE1" w:rsidP="00107BE1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607B2">
        <w:rPr>
          <w:rStyle w:val="Numerstrony"/>
          <w:rFonts w:ascii="Arial" w:hAnsi="Arial" w:cs="Arial"/>
          <w:sz w:val="16"/>
          <w:szCs w:val="16"/>
        </w:rPr>
        <w:t xml:space="preserve">Elementy podwieszeń kanałów: uchwyty ocynkowane w kształcie litery L lub Z </w:t>
      </w:r>
      <w:proofErr w:type="spellStart"/>
      <w:r w:rsidRPr="00F607B2">
        <w:rPr>
          <w:rStyle w:val="Numerstrony"/>
          <w:rFonts w:ascii="Arial" w:hAnsi="Arial" w:cs="Arial"/>
          <w:sz w:val="16"/>
          <w:szCs w:val="16"/>
        </w:rPr>
        <w:t>z</w:t>
      </w:r>
      <w:proofErr w:type="spellEnd"/>
      <w:r w:rsidRPr="00F607B2">
        <w:rPr>
          <w:rStyle w:val="Numerstrony"/>
          <w:rFonts w:ascii="Arial" w:hAnsi="Arial" w:cs="Arial"/>
          <w:sz w:val="16"/>
          <w:szCs w:val="16"/>
        </w:rPr>
        <w:t xml:space="preserve"> wkładkami gumowymi tłumień drgań, prętów gwintowanych ocynkowanych M6, M 8 i M 10, klamry montażowe ocynkowane - L, zaciski ocynkowane do obrzeży kanałów, śruby , nity, kołki rozporowe itp.</w:t>
      </w:r>
    </w:p>
    <w:p w:rsidR="00107BE1" w:rsidRPr="00F607B2" w:rsidRDefault="00107BE1" w:rsidP="00107BE1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607B2">
        <w:rPr>
          <w:rStyle w:val="Numerstrony"/>
          <w:rFonts w:ascii="Arial" w:hAnsi="Arial" w:cs="Arial"/>
          <w:sz w:val="16"/>
          <w:szCs w:val="16"/>
        </w:rPr>
        <w:t xml:space="preserve">Mocowanie kanałów do elementów konstrukcyjnych budynku. </w:t>
      </w:r>
    </w:p>
    <w:p w:rsidR="00107BE1" w:rsidRPr="00F607B2" w:rsidRDefault="00107BE1" w:rsidP="00107BE1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607B2">
        <w:rPr>
          <w:rStyle w:val="Numerstrony"/>
          <w:rFonts w:ascii="Arial" w:hAnsi="Arial" w:cs="Arial"/>
          <w:sz w:val="16"/>
          <w:szCs w:val="16"/>
        </w:rPr>
        <w:t>Wymagana klasa szczelności kanałów – B.</w:t>
      </w:r>
    </w:p>
    <w:p w:rsidR="00107BE1" w:rsidRPr="00F607B2" w:rsidRDefault="00107BE1" w:rsidP="00107BE1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607B2">
        <w:rPr>
          <w:rStyle w:val="Numerstrony"/>
          <w:rFonts w:ascii="Arial" w:hAnsi="Arial" w:cs="Arial"/>
          <w:sz w:val="16"/>
          <w:szCs w:val="16"/>
        </w:rPr>
        <w:t>Na kanałach wentylacyjnych należy przewidzieć rewizje umożliwiające czyszczenie instalacji. Do czyszczenia można również wykorzystywać otwory pod nawiewniki i wywiewniki (system mocowania powinien umożliwiać ich łatwy demontaż – np. zatrzaski).  Między otworami rewizyjnymi nie powinny być zamontowane więcej niż dwa kolana lub łuki o kącie większym niż 45º o, a w przewodach poziomych odległość między otworami rewizyjnymi nie powinna być większa niż 10m.</w:t>
      </w:r>
    </w:p>
    <w:p w:rsidR="00107BE1" w:rsidRPr="00107BE1" w:rsidRDefault="00107BE1" w:rsidP="00107BE1">
      <w:pPr>
        <w:ind w:firstLine="720"/>
        <w:jc w:val="both"/>
        <w:rPr>
          <w:rFonts w:ascii="Arial" w:hAnsi="Arial"/>
          <w:b/>
          <w:sz w:val="20"/>
        </w:rPr>
      </w:pPr>
    </w:p>
    <w:p w:rsidR="00107BE1" w:rsidRPr="00107BE1" w:rsidRDefault="00617B0D" w:rsidP="002C7D8F">
      <w:pPr>
        <w:rPr>
          <w:rFonts w:ascii="Arial" w:hAnsi="Arial" w:cs="Arial"/>
          <w:b/>
          <w:bCs/>
          <w:sz w:val="16"/>
          <w:szCs w:val="16"/>
          <w:u w:val="single"/>
        </w:rPr>
      </w:pPr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.3.2.14.</w:t>
      </w:r>
      <w:r w:rsidR="00107BE1" w:rsidRPr="00107BE1">
        <w:rPr>
          <w:rFonts w:ascii="Arial" w:hAnsi="Arial" w:cs="Arial"/>
          <w:b/>
          <w:bCs/>
          <w:sz w:val="16"/>
          <w:szCs w:val="16"/>
          <w:u w:val="single"/>
        </w:rPr>
        <w:t xml:space="preserve"> Izolacja termiczna</w:t>
      </w:r>
    </w:p>
    <w:p w:rsidR="00ED3805" w:rsidRPr="00ED3805" w:rsidRDefault="00ED3805" w:rsidP="00ED3805">
      <w:pPr>
        <w:jc w:val="both"/>
        <w:rPr>
          <w:rStyle w:val="Numerstrony"/>
          <w:rFonts w:ascii="Arial" w:hAnsi="Arial" w:cs="Arial"/>
          <w:sz w:val="16"/>
          <w:szCs w:val="16"/>
        </w:rPr>
      </w:pPr>
    </w:p>
    <w:p w:rsidR="00ED3805" w:rsidRPr="00ED3805" w:rsidRDefault="003A709B" w:rsidP="00ED3805">
      <w:pPr>
        <w:jc w:val="both"/>
        <w:rPr>
          <w:rStyle w:val="Numerstrony"/>
          <w:rFonts w:ascii="Arial" w:hAnsi="Arial" w:cs="Arial"/>
          <w:sz w:val="16"/>
          <w:szCs w:val="16"/>
        </w:rPr>
      </w:pPr>
      <w:r>
        <w:rPr>
          <w:rStyle w:val="Numerstrony"/>
          <w:rFonts w:ascii="Arial" w:hAnsi="Arial" w:cs="Arial"/>
          <w:sz w:val="16"/>
          <w:szCs w:val="16"/>
        </w:rPr>
        <w:t>Kanały wentylacyjne n</w:t>
      </w:r>
      <w:r w:rsidR="00ED3805" w:rsidRPr="00ED3805">
        <w:rPr>
          <w:rStyle w:val="Numerstrony"/>
          <w:rFonts w:ascii="Arial" w:hAnsi="Arial" w:cs="Arial"/>
          <w:sz w:val="16"/>
          <w:szCs w:val="16"/>
        </w:rPr>
        <w:t xml:space="preserve">ależy zaizolować </w:t>
      </w:r>
      <w:r>
        <w:rPr>
          <w:rStyle w:val="Numerstrony"/>
          <w:rFonts w:ascii="Arial" w:hAnsi="Arial" w:cs="Arial"/>
          <w:sz w:val="16"/>
          <w:szCs w:val="16"/>
        </w:rPr>
        <w:t>matami z wełny mineralnej z płaszczem z folii aluminiowej.</w:t>
      </w:r>
      <w:r w:rsidR="00ED3805" w:rsidRPr="00ED3805">
        <w:rPr>
          <w:rStyle w:val="Numerstrony"/>
          <w:rFonts w:ascii="Arial" w:hAnsi="Arial" w:cs="Arial"/>
          <w:sz w:val="16"/>
          <w:szCs w:val="16"/>
        </w:rPr>
        <w:t xml:space="preserve"> </w:t>
      </w:r>
      <w:r>
        <w:rPr>
          <w:rStyle w:val="Numerstrony"/>
          <w:rFonts w:ascii="Arial" w:hAnsi="Arial" w:cs="Arial"/>
          <w:sz w:val="16"/>
          <w:szCs w:val="16"/>
        </w:rPr>
        <w:t>Wykaz odcinków izolowanych wraz z grubościami warstwy izolacyjnej znajduje się w specyfikacji elementów wentylacji.</w:t>
      </w:r>
    </w:p>
    <w:p w:rsidR="00107BE1" w:rsidRPr="00D454FC" w:rsidRDefault="00107BE1" w:rsidP="00107BE1">
      <w:pPr>
        <w:jc w:val="both"/>
        <w:rPr>
          <w:rStyle w:val="Numerstrony"/>
          <w:rFonts w:ascii="Arial" w:hAnsi="Arial" w:cs="Arial"/>
          <w:sz w:val="16"/>
          <w:szCs w:val="16"/>
        </w:rPr>
      </w:pPr>
    </w:p>
    <w:p w:rsidR="00F10143" w:rsidRPr="00F10143" w:rsidRDefault="00617B0D" w:rsidP="00F10143">
      <w:pPr>
        <w:rPr>
          <w:rFonts w:ascii="Arial" w:hAnsi="Arial" w:cs="Arial"/>
          <w:b/>
          <w:bCs/>
          <w:sz w:val="16"/>
          <w:szCs w:val="16"/>
          <w:u w:val="single"/>
        </w:rPr>
      </w:pPr>
      <w:bookmarkStart w:id="24" w:name="_Toc198181737"/>
      <w:bookmarkStart w:id="25" w:name="_Toc314842074"/>
      <w:bookmarkStart w:id="26" w:name="_Toc326176525"/>
      <w:bookmarkStart w:id="27" w:name="_Toc427225100"/>
      <w:bookmarkEnd w:id="24"/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.3.2.15</w:t>
      </w:r>
      <w:r w:rsidR="00F10143" w:rsidRPr="00F10143">
        <w:rPr>
          <w:rFonts w:ascii="Arial" w:hAnsi="Arial" w:cs="Arial"/>
          <w:b/>
          <w:bCs/>
          <w:sz w:val="16"/>
          <w:szCs w:val="16"/>
          <w:u w:val="single"/>
        </w:rPr>
        <w:t>. Wymagania ochrony przeciwpożarowej</w:t>
      </w:r>
      <w:bookmarkEnd w:id="25"/>
      <w:bookmarkEnd w:id="26"/>
      <w:bookmarkEnd w:id="27"/>
    </w:p>
    <w:p w:rsidR="00F10143" w:rsidRPr="00ED3805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>W ramach</w:t>
      </w:r>
      <w:r w:rsidRPr="00F607B2">
        <w:rPr>
          <w:rStyle w:val="Numerstrony"/>
          <w:rFonts w:cs="Arial"/>
          <w:sz w:val="16"/>
          <w:szCs w:val="16"/>
        </w:rPr>
        <w:t xml:space="preserve"> </w:t>
      </w:r>
      <w:r w:rsidRPr="00ED3805">
        <w:rPr>
          <w:rStyle w:val="Numerstrony"/>
          <w:rFonts w:ascii="Arial" w:hAnsi="Arial" w:cs="Arial"/>
          <w:sz w:val="16"/>
          <w:szCs w:val="16"/>
        </w:rPr>
        <w:t xml:space="preserve">zabezpieczenia </w:t>
      </w:r>
      <w:proofErr w:type="spellStart"/>
      <w:r w:rsidRPr="00ED3805">
        <w:rPr>
          <w:rStyle w:val="Numerstrony"/>
          <w:rFonts w:ascii="Arial" w:hAnsi="Arial" w:cs="Arial"/>
          <w:sz w:val="16"/>
          <w:szCs w:val="16"/>
        </w:rPr>
        <w:t>ppoż</w:t>
      </w:r>
      <w:proofErr w:type="spellEnd"/>
      <w:r w:rsidRPr="00ED3805">
        <w:rPr>
          <w:rStyle w:val="Numerstrony"/>
          <w:rFonts w:ascii="Arial" w:hAnsi="Arial" w:cs="Arial"/>
          <w:sz w:val="16"/>
          <w:szCs w:val="16"/>
        </w:rPr>
        <w:t xml:space="preserve"> projektowanych instalacji przewidziano następujące elementy: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>Wyłączenie central wentylacyjnych przez system sygnalizacji pożaru.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 xml:space="preserve">Na przejściach kanałów przez granice stref pożarowych lub przez przegrody o odporności EI60 lub większej będą zabudowane klapy </w:t>
      </w:r>
      <w:proofErr w:type="spellStart"/>
      <w:r w:rsidRPr="00ED3805">
        <w:rPr>
          <w:rStyle w:val="Numerstrony"/>
          <w:rFonts w:ascii="Arial" w:hAnsi="Arial" w:cs="Arial"/>
          <w:sz w:val="16"/>
          <w:szCs w:val="16"/>
        </w:rPr>
        <w:t>p.poż</w:t>
      </w:r>
      <w:proofErr w:type="spellEnd"/>
      <w:r w:rsidRPr="00ED3805">
        <w:rPr>
          <w:rStyle w:val="Numerstrony"/>
          <w:rFonts w:ascii="Arial" w:hAnsi="Arial" w:cs="Arial"/>
          <w:sz w:val="16"/>
          <w:szCs w:val="16"/>
        </w:rPr>
        <w:t xml:space="preserve">. o odporności ogniowej EIS120. Klapy wyposażone będą w napęd 24V i sterowane będą z centralki </w:t>
      </w:r>
      <w:proofErr w:type="spellStart"/>
      <w:r w:rsidRPr="00ED3805">
        <w:rPr>
          <w:rStyle w:val="Numerstrony"/>
          <w:rFonts w:ascii="Arial" w:hAnsi="Arial" w:cs="Arial"/>
          <w:sz w:val="16"/>
          <w:szCs w:val="16"/>
        </w:rPr>
        <w:t>p.poż</w:t>
      </w:r>
      <w:proofErr w:type="spellEnd"/>
      <w:r w:rsidRPr="00ED3805">
        <w:rPr>
          <w:rStyle w:val="Numerstrony"/>
          <w:rFonts w:ascii="Arial" w:hAnsi="Arial" w:cs="Arial"/>
          <w:sz w:val="16"/>
          <w:szCs w:val="16"/>
        </w:rPr>
        <w:t>. Zamknięcie klap przerwą prądową. Kontrola położenia klap przez wyłączniki krańcowe (w obu położeniach). Temperatura zamknięcia +72</w:t>
      </w:r>
      <w:r w:rsidRPr="00ED3805">
        <w:rPr>
          <w:rStyle w:val="Numerstrony"/>
          <w:rFonts w:ascii="Arial" w:hAnsi="Arial" w:cs="Arial"/>
          <w:sz w:val="16"/>
          <w:szCs w:val="16"/>
        </w:rPr>
        <w:t>C. Klapy powinny posiadać aktualną aprobatę techniczną.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>Przepusty rurociągów i tras kablowych przez przegrody oddzieleń pożarowych lub przegrody o odporności EI60 lub wyższej zabezpieczyć w klasie równej odporności przegrody (EIS) przy pomocy rozwiązań systemowych posiadających aktualny atest ITB.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>Kulisy tłumików wentylacyjnych wykonane z materiałów niepalnych.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>Kanały wentylacyjne niepalne.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>Izolacja termiczna projektowanych instalacji z materiałów niepalnych lub NRO.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 xml:space="preserve">Przewody wentylacyjne zostaną wykonane i prowadzone w taki sposób, aby w przypadku pożaru nie oddziaływały siłą większą niż 1 </w:t>
      </w:r>
      <w:proofErr w:type="spellStart"/>
      <w:r w:rsidRPr="00ED3805">
        <w:rPr>
          <w:rStyle w:val="Numerstrony"/>
          <w:rFonts w:ascii="Arial" w:hAnsi="Arial" w:cs="Arial"/>
          <w:sz w:val="16"/>
          <w:szCs w:val="16"/>
        </w:rPr>
        <w:t>kN</w:t>
      </w:r>
      <w:proofErr w:type="spellEnd"/>
      <w:r w:rsidRPr="00ED3805">
        <w:rPr>
          <w:rStyle w:val="Numerstrony"/>
          <w:rFonts w:ascii="Arial" w:hAnsi="Arial" w:cs="Arial"/>
          <w:sz w:val="16"/>
          <w:szCs w:val="16"/>
        </w:rPr>
        <w:t xml:space="preserve"> na elementy budowlane, a także aby przechodziły przez przegrody w sposób umożliwiający kompensacje wydłużeń przewodu. 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 xml:space="preserve">Zamocowania przewodów do elementów budowlanych będzie wykonane z materiałów niepalnych, zapewniających przejęcie siły powstającej w przypadku pożaru w czasie nie krótszym niż wymagany dla klasy odporności ogniowej przewodu lub klapy odcinającej. 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 xml:space="preserve">W przewodach wentylacyjnych nie będą prowadzone inne instalacje. </w:t>
      </w:r>
    </w:p>
    <w:p w:rsidR="00F10143" w:rsidRPr="00ED3805" w:rsidRDefault="00F10143" w:rsidP="00F208A8">
      <w:pPr>
        <w:numPr>
          <w:ilvl w:val="0"/>
          <w:numId w:val="76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ED3805">
        <w:rPr>
          <w:rStyle w:val="Numerstrony"/>
          <w:rFonts w:ascii="Arial" w:hAnsi="Arial" w:cs="Arial"/>
          <w:sz w:val="16"/>
          <w:szCs w:val="16"/>
        </w:rPr>
        <w:t xml:space="preserve">Elastyczne elementy łączące wentylatory z przewodami wentylacyjnymi powinny będą wykonane z materiałów co najmniej trudno zapalnych, przy czym ich długość nie będzie przekraczać 0,25 m. </w:t>
      </w:r>
    </w:p>
    <w:p w:rsidR="005847ED" w:rsidRPr="00ED3805" w:rsidRDefault="005847ED" w:rsidP="005847ED">
      <w:pPr>
        <w:ind w:left="720"/>
        <w:jc w:val="both"/>
        <w:rPr>
          <w:rStyle w:val="Numerstrony"/>
          <w:rFonts w:ascii="Arial" w:hAnsi="Arial" w:cs="Arial"/>
          <w:sz w:val="16"/>
          <w:szCs w:val="16"/>
        </w:rPr>
      </w:pPr>
    </w:p>
    <w:p w:rsidR="00F10143" w:rsidRPr="00F10143" w:rsidRDefault="00617B0D" w:rsidP="005847ED">
      <w:pPr>
        <w:rPr>
          <w:rFonts w:ascii="Arial" w:hAnsi="Arial" w:cs="Arial"/>
          <w:b/>
          <w:bCs/>
          <w:sz w:val="16"/>
          <w:szCs w:val="16"/>
          <w:u w:val="single"/>
        </w:rPr>
      </w:pPr>
      <w:bookmarkStart w:id="28" w:name="_Toc314842075"/>
      <w:bookmarkStart w:id="29" w:name="_Toc326176526"/>
      <w:bookmarkStart w:id="30" w:name="_Toc427225101"/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.3.2.16</w:t>
      </w:r>
      <w:r w:rsidR="00F10143" w:rsidRPr="00F10143">
        <w:rPr>
          <w:rFonts w:ascii="Arial" w:hAnsi="Arial" w:cs="Arial"/>
          <w:b/>
          <w:bCs/>
          <w:sz w:val="16"/>
          <w:szCs w:val="16"/>
          <w:u w:val="single"/>
        </w:rPr>
        <w:t>. Wymagania BHP</w:t>
      </w:r>
      <w:bookmarkEnd w:id="28"/>
      <w:bookmarkEnd w:id="29"/>
      <w:bookmarkEnd w:id="30"/>
    </w:p>
    <w:p w:rsidR="00F10143" w:rsidRPr="00F80490" w:rsidRDefault="00F10143" w:rsidP="005847ED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W ramach zapewnienia obsłudze i użytkownikowi projektowanych instalacji wymaganych warunków BHP przewidziano następujące elementy:</w:t>
      </w:r>
    </w:p>
    <w:p w:rsidR="00F10143" w:rsidRPr="00F80490" w:rsidRDefault="00F10143" w:rsidP="00F208A8">
      <w:pPr>
        <w:numPr>
          <w:ilvl w:val="0"/>
          <w:numId w:val="76"/>
        </w:numPr>
        <w:tabs>
          <w:tab w:val="num" w:pos="720"/>
        </w:tabs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Urządzenia wentylacyjne i chłodnicze oraz pompy muszą zostać uziemione i zabezpieczone przed porażeniem.</w:t>
      </w:r>
    </w:p>
    <w:p w:rsidR="00F10143" w:rsidRPr="00F80490" w:rsidRDefault="00F10143" w:rsidP="00F208A8">
      <w:pPr>
        <w:numPr>
          <w:ilvl w:val="0"/>
          <w:numId w:val="76"/>
        </w:numPr>
        <w:tabs>
          <w:tab w:val="num" w:pos="720"/>
        </w:tabs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Przekroje kanałów wentylacyjnych prowadzonych przez pomieszczenia przebywania ludzi dobrano przy założeniu, że prędkość przepływu powietrza nie przekroczy 5,0 m/s.</w:t>
      </w:r>
    </w:p>
    <w:p w:rsidR="00F10143" w:rsidRPr="00F80490" w:rsidRDefault="00F10143" w:rsidP="00F208A8">
      <w:pPr>
        <w:numPr>
          <w:ilvl w:val="0"/>
          <w:numId w:val="76"/>
        </w:numPr>
        <w:tabs>
          <w:tab w:val="num" w:pos="720"/>
        </w:tabs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Ciągi kanałów wentylacyjnych muszą zostać uziemione i zabezpieczone przed porażeniem.</w:t>
      </w:r>
    </w:p>
    <w:p w:rsidR="00F10143" w:rsidRPr="00F80490" w:rsidRDefault="00F10143" w:rsidP="00F208A8">
      <w:pPr>
        <w:numPr>
          <w:ilvl w:val="0"/>
          <w:numId w:val="76"/>
        </w:numPr>
        <w:tabs>
          <w:tab w:val="num" w:pos="720"/>
        </w:tabs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Do wszystkich urządzeń wymagających okresowej obsługi należy zapewnić bezpieczny dostęp.</w:t>
      </w:r>
    </w:p>
    <w:p w:rsidR="005847ED" w:rsidRPr="00F607B2" w:rsidRDefault="005847ED" w:rsidP="005847ED">
      <w:pPr>
        <w:ind w:left="720"/>
        <w:jc w:val="both"/>
        <w:rPr>
          <w:rStyle w:val="Numerstrony"/>
          <w:rFonts w:cs="Arial"/>
          <w:sz w:val="16"/>
          <w:szCs w:val="16"/>
        </w:rPr>
      </w:pPr>
    </w:p>
    <w:p w:rsidR="00F10143" w:rsidRPr="00F10143" w:rsidRDefault="00617B0D" w:rsidP="005847ED">
      <w:pPr>
        <w:rPr>
          <w:rFonts w:ascii="Arial" w:hAnsi="Arial" w:cs="Arial"/>
          <w:b/>
          <w:bCs/>
          <w:sz w:val="16"/>
          <w:szCs w:val="16"/>
          <w:u w:val="single"/>
        </w:rPr>
      </w:pPr>
      <w:bookmarkStart w:id="31" w:name="_Toc314842076"/>
      <w:bookmarkStart w:id="32" w:name="_Toc326176527"/>
      <w:bookmarkStart w:id="33" w:name="_Toc427225102"/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.3.2.17</w:t>
      </w:r>
      <w:r w:rsidR="00F10143" w:rsidRPr="00F10143">
        <w:rPr>
          <w:rFonts w:ascii="Arial" w:hAnsi="Arial" w:cs="Arial"/>
          <w:b/>
          <w:bCs/>
          <w:sz w:val="16"/>
          <w:szCs w:val="16"/>
          <w:u w:val="single"/>
        </w:rPr>
        <w:t xml:space="preserve">. Wymagania ochrony akustycznej i </w:t>
      </w:r>
      <w:proofErr w:type="spellStart"/>
      <w:r w:rsidR="00F10143" w:rsidRPr="00F10143">
        <w:rPr>
          <w:rFonts w:ascii="Arial" w:hAnsi="Arial" w:cs="Arial"/>
          <w:b/>
          <w:bCs/>
          <w:sz w:val="16"/>
          <w:szCs w:val="16"/>
          <w:u w:val="single"/>
        </w:rPr>
        <w:t>przeciwdrganiowej</w:t>
      </w:r>
      <w:bookmarkEnd w:id="31"/>
      <w:bookmarkEnd w:id="32"/>
      <w:bookmarkEnd w:id="33"/>
      <w:proofErr w:type="spellEnd"/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 xml:space="preserve">W ramach ochrony akustycznej i </w:t>
      </w:r>
      <w:proofErr w:type="spellStart"/>
      <w:r w:rsidRPr="00F80490">
        <w:rPr>
          <w:rStyle w:val="Numerstrony"/>
          <w:rFonts w:ascii="Arial" w:hAnsi="Arial" w:cs="Arial"/>
          <w:sz w:val="16"/>
          <w:szCs w:val="16"/>
        </w:rPr>
        <w:t>przeciwdrganiowej</w:t>
      </w:r>
      <w:proofErr w:type="spellEnd"/>
      <w:r w:rsidRPr="00F80490">
        <w:rPr>
          <w:rStyle w:val="Numerstrony"/>
          <w:rFonts w:ascii="Arial" w:hAnsi="Arial" w:cs="Arial"/>
          <w:sz w:val="16"/>
          <w:szCs w:val="16"/>
        </w:rPr>
        <w:t xml:space="preserve"> projektowanych instalacji przewidziano następujące elementy:</w:t>
      </w:r>
    </w:p>
    <w:p w:rsidR="00F10143" w:rsidRPr="00F80490" w:rsidRDefault="00F10143" w:rsidP="00F208A8">
      <w:pPr>
        <w:numPr>
          <w:ilvl w:val="0"/>
          <w:numId w:val="77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Tłumiki akustyczne na kanałach wentylacyjnych.</w:t>
      </w:r>
    </w:p>
    <w:p w:rsidR="00F10143" w:rsidRPr="00F80490" w:rsidRDefault="00F10143" w:rsidP="00F208A8">
      <w:pPr>
        <w:numPr>
          <w:ilvl w:val="0"/>
          <w:numId w:val="77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Centrale wentylacyjne z obudową izolowaną akustycznie.</w:t>
      </w:r>
    </w:p>
    <w:p w:rsidR="00F10143" w:rsidRPr="00F80490" w:rsidRDefault="00F10143" w:rsidP="00F208A8">
      <w:pPr>
        <w:numPr>
          <w:ilvl w:val="0"/>
          <w:numId w:val="77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Centrale wentylacyjne posadowione na podkładkach antywibracyjnych.</w:t>
      </w:r>
    </w:p>
    <w:p w:rsidR="00F10143" w:rsidRPr="00F80490" w:rsidRDefault="00F10143" w:rsidP="00F208A8">
      <w:pPr>
        <w:numPr>
          <w:ilvl w:val="0"/>
          <w:numId w:val="77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Wentylatory z regulacją prędkości obrotowej.</w:t>
      </w:r>
    </w:p>
    <w:p w:rsidR="00F10143" w:rsidRPr="00F80490" w:rsidRDefault="00F10143" w:rsidP="00F208A8">
      <w:pPr>
        <w:numPr>
          <w:ilvl w:val="0"/>
          <w:numId w:val="77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Łączniki elastyczne pomiędzy urządzeniami i kanałami wentylacyjnymi.</w:t>
      </w:r>
    </w:p>
    <w:p w:rsidR="00F10143" w:rsidRPr="00F80490" w:rsidRDefault="00F10143" w:rsidP="00F208A8">
      <w:pPr>
        <w:numPr>
          <w:ilvl w:val="0"/>
          <w:numId w:val="77"/>
        </w:num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lastRenderedPageBreak/>
        <w:t xml:space="preserve">Hałas pochodzący od pracy urządzeń wentylacyjnych nie przekroczy na zewnątrz budynku wartości podanych w PN-87/B-02151/02 oraz w Dz. U. nr 120 z dnia 14-06-2007 r. poz. 826 (tj. 45 </w:t>
      </w:r>
      <w:proofErr w:type="spellStart"/>
      <w:r w:rsidRPr="00F80490">
        <w:rPr>
          <w:rStyle w:val="Numerstrony"/>
          <w:rFonts w:ascii="Arial" w:hAnsi="Arial" w:cs="Arial"/>
          <w:sz w:val="16"/>
          <w:szCs w:val="16"/>
        </w:rPr>
        <w:t>dBA</w:t>
      </w:r>
      <w:proofErr w:type="spellEnd"/>
      <w:r w:rsidRPr="00F80490">
        <w:rPr>
          <w:rStyle w:val="Numerstrony"/>
          <w:rFonts w:ascii="Arial" w:hAnsi="Arial" w:cs="Arial"/>
          <w:sz w:val="16"/>
          <w:szCs w:val="16"/>
        </w:rPr>
        <w:t xml:space="preserve"> w nocy i 55 </w:t>
      </w:r>
      <w:proofErr w:type="spellStart"/>
      <w:r w:rsidRPr="00F80490">
        <w:rPr>
          <w:rStyle w:val="Numerstrony"/>
          <w:rFonts w:ascii="Arial" w:hAnsi="Arial" w:cs="Arial"/>
          <w:sz w:val="16"/>
          <w:szCs w:val="16"/>
        </w:rPr>
        <w:t>dBA</w:t>
      </w:r>
      <w:proofErr w:type="spellEnd"/>
      <w:r w:rsidRPr="00F80490">
        <w:rPr>
          <w:rStyle w:val="Numerstrony"/>
          <w:rFonts w:ascii="Arial" w:hAnsi="Arial" w:cs="Arial"/>
          <w:sz w:val="16"/>
          <w:szCs w:val="16"/>
        </w:rPr>
        <w:t xml:space="preserve"> w ciągu dnia).</w:t>
      </w:r>
    </w:p>
    <w:p w:rsidR="00254519" w:rsidRDefault="00254519" w:rsidP="00771487">
      <w:pPr>
        <w:rPr>
          <w:rFonts w:ascii="Arial" w:hAnsi="Arial" w:cs="Arial"/>
          <w:b/>
          <w:bCs/>
          <w:sz w:val="16"/>
          <w:szCs w:val="16"/>
          <w:u w:val="single"/>
        </w:rPr>
      </w:pPr>
      <w:bookmarkStart w:id="34" w:name="_Toc427225103"/>
    </w:p>
    <w:p w:rsidR="00F10143" w:rsidRPr="00F10143" w:rsidRDefault="00617B0D" w:rsidP="00771487">
      <w:pPr>
        <w:rPr>
          <w:rFonts w:ascii="Arial" w:hAnsi="Arial" w:cs="Arial"/>
          <w:b/>
          <w:bCs/>
          <w:sz w:val="16"/>
          <w:szCs w:val="16"/>
          <w:u w:val="single"/>
        </w:rPr>
      </w:pPr>
      <w:r>
        <w:rPr>
          <w:rFonts w:ascii="Arial" w:hAnsi="Arial" w:cs="Arial"/>
          <w:b/>
          <w:bCs/>
          <w:sz w:val="16"/>
          <w:szCs w:val="16"/>
          <w:u w:val="single"/>
        </w:rPr>
        <w:t>1</w:t>
      </w:r>
      <w:r w:rsidR="00AD703B">
        <w:rPr>
          <w:rFonts w:ascii="Arial" w:hAnsi="Arial" w:cs="Arial"/>
          <w:b/>
          <w:bCs/>
          <w:sz w:val="16"/>
          <w:szCs w:val="16"/>
          <w:u w:val="single"/>
        </w:rPr>
        <w:t>.3.2.18</w:t>
      </w:r>
      <w:r w:rsidR="00F10143" w:rsidRPr="00F10143">
        <w:rPr>
          <w:rFonts w:ascii="Arial" w:hAnsi="Arial" w:cs="Arial"/>
          <w:b/>
          <w:bCs/>
          <w:sz w:val="16"/>
          <w:szCs w:val="16"/>
          <w:u w:val="single"/>
        </w:rPr>
        <w:t>. Wymagania dla automatyki</w:t>
      </w:r>
      <w:bookmarkEnd w:id="34"/>
    </w:p>
    <w:p w:rsidR="00F10143" w:rsidRPr="00F10143" w:rsidRDefault="00F10143" w:rsidP="00F10143">
      <w:pPr>
        <w:jc w:val="both"/>
        <w:rPr>
          <w:rFonts w:ascii="Arial" w:hAnsi="Arial"/>
          <w:sz w:val="20"/>
        </w:rPr>
      </w:pP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Centrale wentylacyjne należy zamówić z kompletnym układem automatycznej regulacji dostarczanym przez producenta. W zakres dostawy automatyki central wchodzą szafy zasilająco-sterujące oraz komplet okablowania pomiędzy szafą i wszystkimi elementami systemu.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W zakres dostawy automatyki wchodzą również zawory proporcjonalne trójdrogowe nagrzewnic.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System automatyki powinien realizować następujące funkcje: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•</w:t>
      </w:r>
      <w:r w:rsidRPr="00F80490">
        <w:rPr>
          <w:rStyle w:val="Numerstrony"/>
          <w:rFonts w:ascii="Arial" w:hAnsi="Arial" w:cs="Arial"/>
          <w:sz w:val="16"/>
          <w:szCs w:val="16"/>
        </w:rPr>
        <w:tab/>
        <w:t>Sterowanie pracą central zgodnie z programem tygodniowym (z opcją włączania ręcznego),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•</w:t>
      </w:r>
      <w:r w:rsidRPr="00F80490">
        <w:rPr>
          <w:rStyle w:val="Numerstrony"/>
          <w:rFonts w:ascii="Arial" w:hAnsi="Arial" w:cs="Arial"/>
          <w:sz w:val="16"/>
          <w:szCs w:val="16"/>
        </w:rPr>
        <w:tab/>
        <w:t>Wyłączenie z systemu S</w:t>
      </w:r>
      <w:r w:rsidR="009202BD" w:rsidRPr="00F80490">
        <w:rPr>
          <w:rStyle w:val="Numerstrony"/>
          <w:rFonts w:ascii="Arial" w:hAnsi="Arial" w:cs="Arial"/>
          <w:sz w:val="16"/>
          <w:szCs w:val="16"/>
        </w:rPr>
        <w:t>A</w:t>
      </w:r>
      <w:r w:rsidRPr="00F80490">
        <w:rPr>
          <w:rStyle w:val="Numerstrony"/>
          <w:rFonts w:ascii="Arial" w:hAnsi="Arial" w:cs="Arial"/>
          <w:sz w:val="16"/>
          <w:szCs w:val="16"/>
        </w:rPr>
        <w:t>P,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•</w:t>
      </w:r>
      <w:r w:rsidRPr="00F80490">
        <w:rPr>
          <w:rStyle w:val="Numerstrony"/>
          <w:rFonts w:ascii="Arial" w:hAnsi="Arial" w:cs="Arial"/>
          <w:sz w:val="16"/>
          <w:szCs w:val="16"/>
        </w:rPr>
        <w:tab/>
        <w:t>Utrzymywanie temperatury nawiewu lub wywiewu na zadanym poziomie;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•</w:t>
      </w:r>
      <w:r w:rsidRPr="00F80490">
        <w:rPr>
          <w:rStyle w:val="Numerstrony"/>
          <w:rFonts w:ascii="Arial" w:hAnsi="Arial" w:cs="Arial"/>
          <w:sz w:val="16"/>
          <w:szCs w:val="16"/>
        </w:rPr>
        <w:tab/>
        <w:t xml:space="preserve">Zabezpieczenie wymiennika odzysku ciepła przed oblodzeniem, 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•</w:t>
      </w:r>
      <w:r w:rsidRPr="00F80490">
        <w:rPr>
          <w:rStyle w:val="Numerstrony"/>
          <w:rFonts w:ascii="Arial" w:hAnsi="Arial" w:cs="Arial"/>
          <w:sz w:val="16"/>
          <w:szCs w:val="16"/>
        </w:rPr>
        <w:tab/>
        <w:t>Regulacja mocy nagrzewnicy przez zawór trójdrogowy;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•</w:t>
      </w:r>
      <w:r w:rsidRPr="00F80490">
        <w:rPr>
          <w:rStyle w:val="Numerstrony"/>
          <w:rFonts w:ascii="Arial" w:hAnsi="Arial" w:cs="Arial"/>
          <w:sz w:val="16"/>
          <w:szCs w:val="16"/>
        </w:rPr>
        <w:tab/>
        <w:t xml:space="preserve">Zasilanie pompy małego obiegu </w:t>
      </w:r>
      <w:proofErr w:type="spellStart"/>
      <w:r w:rsidRPr="00F80490">
        <w:rPr>
          <w:rStyle w:val="Numerstrony"/>
          <w:rFonts w:ascii="Arial" w:hAnsi="Arial" w:cs="Arial"/>
          <w:sz w:val="16"/>
          <w:szCs w:val="16"/>
        </w:rPr>
        <w:t>c.t</w:t>
      </w:r>
      <w:proofErr w:type="spellEnd"/>
      <w:r w:rsidRPr="00F80490">
        <w:rPr>
          <w:rStyle w:val="Numerstrony"/>
          <w:rFonts w:ascii="Arial" w:hAnsi="Arial" w:cs="Arial"/>
          <w:sz w:val="16"/>
          <w:szCs w:val="16"/>
        </w:rPr>
        <w:t>.;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•</w:t>
      </w:r>
      <w:r w:rsidRPr="00F80490">
        <w:rPr>
          <w:rStyle w:val="Numerstrony"/>
          <w:rFonts w:ascii="Arial" w:hAnsi="Arial" w:cs="Arial"/>
          <w:sz w:val="16"/>
          <w:szCs w:val="16"/>
        </w:rPr>
        <w:tab/>
        <w:t>Zabezpieczenie nagrzewnicy przed zamarznięciem;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•</w:t>
      </w:r>
      <w:r w:rsidRPr="00F80490">
        <w:rPr>
          <w:rStyle w:val="Numerstrony"/>
          <w:rFonts w:ascii="Arial" w:hAnsi="Arial" w:cs="Arial"/>
          <w:sz w:val="16"/>
          <w:szCs w:val="16"/>
        </w:rPr>
        <w:tab/>
        <w:t>Sygnalizacja zabrudzenia filtrów (presostat na filtrze) – sygnalizacja konieczności wymiany filtra przy przekroczeniu zadanego spadku ciśnienia;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•</w:t>
      </w:r>
      <w:r w:rsidRPr="00F80490">
        <w:rPr>
          <w:rStyle w:val="Numerstrony"/>
          <w:rFonts w:ascii="Arial" w:hAnsi="Arial" w:cs="Arial"/>
          <w:sz w:val="16"/>
          <w:szCs w:val="16"/>
        </w:rPr>
        <w:tab/>
        <w:t>Pomiar i utrzymanie stałego wydatku powietrza lub stałego ciśnienia dyspozycyjnego w kanale nawiewnym i wywiewnym (zgodnie ze specyfikacją centrali).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 xml:space="preserve">System automatyki będzie zapewniał automatyczną regulację, kontrolę i sterowanie zespołami wentylacyjnymi. 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 xml:space="preserve">Centrale wentylacyjne posiadają własne autonomiczne szafy zasilająco-sterujące wraz ze wszystkimi elementami automatyki (dostawa producenta). 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 xml:space="preserve">Wykonanie instalacji elektrycznych związanych z zasilaniem i sterowaniem urządzeń mechanicznych (na odcinku od szaf sterowniczych do urządzeń ), dostawa szaf sterowniczych (automatyki) wraz ze wszystkimi elementami automatyki oraz z ustawieniem, regulacją i uruchomieniem oraz okablowaniem systemu w obiekcie, dostawa wszystkich urządzeń, w tym czujników i elementów wykonawczych wraz z ich podłączeniem w szafie, należy do Wykonawcy Robót Mechanicznych. </w:t>
      </w:r>
    </w:p>
    <w:p w:rsidR="00F10143" w:rsidRPr="00F80490" w:rsidRDefault="00F10143" w:rsidP="00F10143">
      <w:pPr>
        <w:jc w:val="both"/>
        <w:rPr>
          <w:rStyle w:val="Numerstrony"/>
          <w:rFonts w:ascii="Arial" w:hAnsi="Arial" w:cs="Arial"/>
          <w:sz w:val="16"/>
          <w:szCs w:val="16"/>
        </w:rPr>
      </w:pPr>
      <w:r w:rsidRPr="00F80490">
        <w:rPr>
          <w:rStyle w:val="Numerstrony"/>
          <w:rFonts w:ascii="Arial" w:hAnsi="Arial" w:cs="Arial"/>
          <w:sz w:val="16"/>
          <w:szCs w:val="16"/>
        </w:rPr>
        <w:t>Połączenia kablowe sterujące od szaf do innych urządzeń wentylacyjnych w gestii wykonawcy robót mechanicznych.</w:t>
      </w:r>
    </w:p>
    <w:p w:rsidR="00476AE6" w:rsidRPr="00F80490" w:rsidRDefault="00476AE6">
      <w:pPr>
        <w:rPr>
          <w:rFonts w:ascii="Arial" w:hAnsi="Arial" w:cs="Arial"/>
          <w:b/>
          <w:bCs/>
          <w:sz w:val="16"/>
          <w:szCs w:val="16"/>
          <w:u w:val="single"/>
        </w:rPr>
      </w:pPr>
    </w:p>
    <w:p w:rsidR="00561B39" w:rsidRPr="00C368BB" w:rsidRDefault="00561B39">
      <w:pPr>
        <w:pStyle w:val="Nagwek2"/>
        <w:rPr>
          <w:rStyle w:val="Numerstrony"/>
        </w:rPr>
      </w:pPr>
      <w:bookmarkStart w:id="35" w:name="_Toc471755731"/>
      <w:r w:rsidRPr="00C368BB">
        <w:rPr>
          <w:rStyle w:val="Numerstrony"/>
        </w:rPr>
        <w:t>Określenia podstawowe</w:t>
      </w:r>
      <w:bookmarkEnd w:id="35"/>
    </w:p>
    <w:bookmarkEnd w:id="8"/>
    <w:bookmarkEnd w:id="9"/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Wentylacja mechaniczna  pomieszczenia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wymiana powietrza w pomieszczeniu lub w jego części, mająca na celu usunięcie powietrza zużytego i zanieczyszczonego oraz wprowadzenie powietrza zewnętrznego, będąca wynikiem działania urządzeń mechanicznych  wprowadzających powietrze w ruch.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Instalacja wentylacji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zestaw urządzeń, zespołów i elementów wentylacyjnych służących do uzdatniania i rozpro</w:t>
      </w:r>
      <w:r w:rsidRPr="00C368BB">
        <w:rPr>
          <w:rFonts w:ascii="Arial" w:hAnsi="Arial" w:cs="Arial"/>
          <w:sz w:val="16"/>
        </w:rPr>
        <w:softHyphen/>
        <w:t>wadzenia powietrza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Rozdział powietrza w pomieszczeniu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rozprowadzenie</w:t>
      </w:r>
      <w:r w:rsidRPr="00C368BB">
        <w:rPr>
          <w:rFonts w:ascii="Arial" w:hAnsi="Arial" w:cs="Arial"/>
          <w:b/>
          <w:snapToGrid w:val="0"/>
          <w:sz w:val="16"/>
        </w:rPr>
        <w:t xml:space="preserve"> </w:t>
      </w:r>
      <w:r w:rsidRPr="00C368BB">
        <w:rPr>
          <w:rFonts w:ascii="Arial" w:hAnsi="Arial" w:cs="Arial"/>
          <w:snapToGrid w:val="0"/>
          <w:sz w:val="16"/>
        </w:rPr>
        <w:t xml:space="preserve">powietrza w wentylowanej przestrzeni z zastosowaniem nawiewników i </w:t>
      </w:r>
      <w:proofErr w:type="spellStart"/>
      <w:r w:rsidRPr="00C368BB">
        <w:rPr>
          <w:rFonts w:ascii="Arial" w:hAnsi="Arial" w:cs="Arial"/>
          <w:snapToGrid w:val="0"/>
          <w:sz w:val="16"/>
        </w:rPr>
        <w:t>wywiewników</w:t>
      </w:r>
      <w:proofErr w:type="spellEnd"/>
      <w:r w:rsidRPr="00C368BB">
        <w:rPr>
          <w:rFonts w:ascii="Arial" w:hAnsi="Arial" w:cs="Arial"/>
          <w:snapToGrid w:val="0"/>
          <w:sz w:val="16"/>
        </w:rPr>
        <w:t>, w celu zagwarantowania wymaganych warunków - intensywności wymiany powietrza, ciśnienia, czystości, temperatury, wilgotności względnej, prędkości ruchu powietrza, poziomu hałasu -  w strefie przebywania ludzi.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Strefa przebywania ludzi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część przestrzeni pomieszczenia do wysokości 2 m nad podłogą, a także nad pomostami, gdzie przebywają ludzie, w której za pomocą instalacji wentylacyjnej lub klimatyzacyjnej trzeba zapewnić warunki mikroklimatu pomieszczenia.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Rozprowadzenie powietrza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przeniesienie strumienia powietrza określonej objętości do wentylowanej przestrzeni lub z tej przestrzeni.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Niezbędny strumień objętości powietrza zewnętrznego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strumień powietrza zewnętrznego, który ze względów higienicznych należy doprowadzić do osób przebywających w pomieszczeniu w celu utrzymania odpowiedniej jakości powietrza wewnętrznego, w tym zapewnienia odczucia świeżości powietrza, odprowadzenia przykrych zapachów i utrzymanie na wymaganym poziomie zawartości tlenku węgla              i dwutlenku węgla.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Krotność wymian powietrza – ilość wymian powietrza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liczbowa wartość intensywności wentylacji pomieszczenia, liczba określająca ile razy w ciągu godziny przepływa przez </w:t>
      </w:r>
      <w:proofErr w:type="spellStart"/>
      <w:r w:rsidRPr="00C368BB">
        <w:rPr>
          <w:rFonts w:ascii="Arial" w:hAnsi="Arial" w:cs="Arial"/>
          <w:snapToGrid w:val="0"/>
          <w:sz w:val="16"/>
        </w:rPr>
        <w:t>pomieszczenie</w:t>
      </w:r>
      <w:proofErr w:type="spellEnd"/>
      <w:r w:rsidRPr="00C368BB">
        <w:rPr>
          <w:rFonts w:ascii="Arial" w:hAnsi="Arial" w:cs="Arial"/>
          <w:snapToGrid w:val="0"/>
          <w:sz w:val="16"/>
        </w:rPr>
        <w:t xml:space="preserve"> strumień powietrza o objętości równej objętości pomieszczenia.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Filtracja powietrza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Uzdatnianie powietrza polegające na usuwaniu z niego zanieczyszczeń stałych lub ciekłych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Przewód wentylacyjny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Element, o zamkniętym obwodzie przekroju poprzecznego, stanowiący obudowę przestrzeni, przez którą przepływa powietrze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Przepustnica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Zespół samodzielny lub wbudowany w urządzenie lub w przewód wentylacyjny pozwalający na zamknięcie lub na regulację strumienia powietrza przez zmianę oporu przepływu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Tłumik hałasu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Element wbudowany w urządzenie lub w przewód wentylacyjny mający na celu zmniejszenie hałasu przenoszonego drogą powietrzną wzdłuż przewodów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Nawiewnik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Element lub zespół, przez który powietrze dopływa do wentylowanej przestrzeni</w:t>
      </w:r>
    </w:p>
    <w:p w:rsidR="00561B39" w:rsidRPr="00C368BB" w:rsidRDefault="00561B39">
      <w:pPr>
        <w:pStyle w:val="Nagwek3"/>
        <w:rPr>
          <w:snapToGrid w:val="0"/>
        </w:rPr>
      </w:pPr>
      <w:proofErr w:type="spellStart"/>
      <w:r w:rsidRPr="00C368BB">
        <w:rPr>
          <w:snapToGrid w:val="0"/>
        </w:rPr>
        <w:lastRenderedPageBreak/>
        <w:t>Wywiewnik</w:t>
      </w:r>
      <w:proofErr w:type="spellEnd"/>
      <w:r w:rsidRPr="00C368BB">
        <w:rPr>
          <w:snapToGrid w:val="0"/>
        </w:rPr>
        <w:t xml:space="preserve">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Element lub zespół, przez który powietrze wypływa z wentylowanej przestrzeni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Klapa przeciwpożarowa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Zespół umieszczony w sieci przewodów wentylacyjnych (między dwiema strefami pożarowymi), przeznaczony do zapobiegania przenoszeniu się ognia i dymu z jednej strefy do drugiej</w:t>
      </w:r>
    </w:p>
    <w:p w:rsidR="00561B39" w:rsidRPr="00C368BB" w:rsidRDefault="00561B39">
      <w:pPr>
        <w:pStyle w:val="Tekstpodstawowywcity"/>
        <w:suppressAutoHyphens w:val="0"/>
        <w:spacing w:after="0"/>
        <w:rPr>
          <w:rStyle w:val="Numerstrony"/>
          <w:rFonts w:ascii="Arial" w:hAnsi="Arial" w:cs="Arial"/>
          <w:spacing w:val="0"/>
          <w:sz w:val="16"/>
        </w:rPr>
      </w:pPr>
      <w:r w:rsidRPr="00C368BB">
        <w:rPr>
          <w:rStyle w:val="Numerstrony"/>
          <w:rFonts w:ascii="Arial" w:hAnsi="Arial" w:cs="Arial"/>
          <w:spacing w:val="0"/>
          <w:sz w:val="16"/>
        </w:rPr>
        <w:t>Pozostałe określenia są zgodne z obowiązującymi Polskimi Normami oraz z definicjami podanymi w ST 00.01.00 „Wymagania ogólne”</w:t>
      </w:r>
    </w:p>
    <w:p w:rsidR="00E2263A" w:rsidRPr="00C368BB" w:rsidRDefault="00E2263A">
      <w:pPr>
        <w:pStyle w:val="Tekstpodstawowywcity"/>
        <w:suppressAutoHyphens w:val="0"/>
        <w:spacing w:after="0"/>
        <w:rPr>
          <w:rStyle w:val="Numerstrony"/>
          <w:rFonts w:ascii="Arial" w:hAnsi="Arial" w:cs="Arial"/>
          <w:spacing w:val="0"/>
          <w:sz w:val="16"/>
        </w:rPr>
      </w:pPr>
    </w:p>
    <w:p w:rsidR="00561B39" w:rsidRPr="00C368BB" w:rsidRDefault="00561B39">
      <w:pPr>
        <w:pStyle w:val="Nagwek2"/>
        <w:rPr>
          <w:rStyle w:val="Numerstrony"/>
        </w:rPr>
      </w:pPr>
      <w:bookmarkStart w:id="36" w:name="_Toc28140928"/>
      <w:bookmarkStart w:id="37" w:name="_Toc35061762"/>
      <w:bookmarkStart w:id="38" w:name="_Toc70941011"/>
      <w:bookmarkStart w:id="39" w:name="_Toc471755732"/>
      <w:r w:rsidRPr="00C368BB">
        <w:rPr>
          <w:rStyle w:val="Numerstrony"/>
        </w:rPr>
        <w:t>Ogólne wymagania dotyczące Robót</w:t>
      </w:r>
      <w:bookmarkEnd w:id="36"/>
      <w:bookmarkEnd w:id="37"/>
      <w:bookmarkEnd w:id="38"/>
      <w:bookmarkEnd w:id="39"/>
    </w:p>
    <w:p w:rsidR="00561B39" w:rsidRPr="00C368BB" w:rsidRDefault="00561B39">
      <w:pPr>
        <w:pStyle w:val="Tekstpodstawowywcity"/>
        <w:suppressAutoHyphens w:val="0"/>
        <w:spacing w:after="0"/>
        <w:rPr>
          <w:rStyle w:val="Numerstrony"/>
          <w:rFonts w:ascii="Arial" w:hAnsi="Arial" w:cs="Arial"/>
          <w:sz w:val="16"/>
        </w:rPr>
      </w:pPr>
      <w:r w:rsidRPr="00C368BB">
        <w:rPr>
          <w:rStyle w:val="Numerstrony"/>
          <w:rFonts w:ascii="Arial" w:hAnsi="Arial" w:cs="Arial"/>
          <w:sz w:val="16"/>
        </w:rPr>
        <w:t>Ogólne wymagania dotyczące Robót podano w ST 00.01.00 „Wymagania ogólne” .</w:t>
      </w:r>
    </w:p>
    <w:p w:rsidR="00561B39" w:rsidRPr="00C368BB" w:rsidRDefault="00561B39">
      <w:pPr>
        <w:pStyle w:val="Tekstpodstawowywcity"/>
        <w:suppressAutoHyphens w:val="0"/>
        <w:spacing w:after="0"/>
        <w:rPr>
          <w:rStyle w:val="Numerstrony"/>
          <w:rFonts w:ascii="Arial" w:hAnsi="Arial" w:cs="Arial"/>
          <w:sz w:val="16"/>
        </w:rPr>
      </w:pPr>
      <w:r w:rsidRPr="00C368BB">
        <w:rPr>
          <w:rStyle w:val="Numerstrony"/>
          <w:rFonts w:ascii="Arial" w:hAnsi="Arial" w:cs="Arial"/>
          <w:sz w:val="16"/>
        </w:rPr>
        <w:t>Wykonawca jest odpowiedzialny za jakość wykonania Robót oraz za ich zgodność z Dokumentacją</w:t>
      </w:r>
    </w:p>
    <w:p w:rsidR="00561B39" w:rsidRPr="00C368BB" w:rsidRDefault="00561B39">
      <w:pPr>
        <w:pStyle w:val="Nagwek1"/>
        <w:rPr>
          <w:rStyle w:val="Numerstrony"/>
        </w:rPr>
      </w:pPr>
      <w:r w:rsidRPr="00C368BB">
        <w:rPr>
          <w:rStyle w:val="Numerstrony"/>
        </w:rPr>
        <w:t xml:space="preserve"> </w:t>
      </w:r>
      <w:bookmarkStart w:id="40" w:name="_Toc471755733"/>
      <w:r w:rsidRPr="00C368BB">
        <w:rPr>
          <w:rStyle w:val="Numerstrony"/>
        </w:rPr>
        <w:t>MATERIAŁY</w:t>
      </w:r>
      <w:bookmarkEnd w:id="40"/>
    </w:p>
    <w:p w:rsidR="00561B39" w:rsidRPr="00C368BB" w:rsidRDefault="00561B39" w:rsidP="00F208A8">
      <w:pPr>
        <w:pStyle w:val="Bodytext"/>
        <w:numPr>
          <w:ilvl w:val="0"/>
          <w:numId w:val="75"/>
        </w:numPr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t>Instalacja wentylacyjna powinna być wykonana zgodnie z projektem oraz przy spełnieniu we właściwym zakresie wymagań obowiązujących przepisu techniczno-budowlanego wymaganego w drodze rozporządzenia z uwzględnieniem ewentualnych odstępstw udzielonych od tych przepisów w trybie przewidzianym w art. 7 ust. 2 ustawy Prawo Budowlane, a także zgodnie z zasadami wiedzy technicznej</w:t>
      </w:r>
    </w:p>
    <w:p w:rsidR="00561B39" w:rsidRPr="00C368BB" w:rsidRDefault="00561B39" w:rsidP="00F208A8">
      <w:pPr>
        <w:pStyle w:val="Bodytext"/>
        <w:numPr>
          <w:ilvl w:val="0"/>
          <w:numId w:val="75"/>
        </w:numPr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t>Instalacja wentylacyjna powinna być wykonana zgodnie z projektem oraz przy spełnieniu we właściwym zakresie wymagań przepisu techniczno-budowlanego wydanego w drodze rozporządzenia, zgodnie z art. 7 ust. 2 ustawy Prawo Budowlane, z uwzględnieniem ewentualnych odstępstw udzielonych od tych przepisów w trybie przewidzianym w art. 8 tej ustawy, a także zgodnie z zasadami wiedzy technicznej.</w:t>
      </w:r>
    </w:p>
    <w:p w:rsidR="00561B39" w:rsidRPr="00C368BB" w:rsidRDefault="00561B39" w:rsidP="00F208A8">
      <w:pPr>
        <w:pStyle w:val="Bodytext"/>
        <w:numPr>
          <w:ilvl w:val="0"/>
          <w:numId w:val="75"/>
        </w:numPr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t>Instalacja wentylacyjna powinna być wykonana zgodnie z zasadami wiedzy technicznej w sposób umożliwiający zapewnienie jej prawidłowego użytkowania zgodnego z przeznaczeniem obiektu i założeniami projektu budowlanego tej instalacji (przy wzięciu pod uwagę przewidywanego okresu użytkowania), oraz we właściwym zakresie zgodnego z wymaganiami przepisów techniczno-budowlanych dotyczących warunków technicznych użytkowania obiektów budowlanych.</w:t>
      </w:r>
    </w:p>
    <w:p w:rsidR="00561B39" w:rsidRPr="00C368BB" w:rsidRDefault="00561B39" w:rsidP="00F208A8">
      <w:pPr>
        <w:numPr>
          <w:ilvl w:val="0"/>
          <w:numId w:val="75"/>
        </w:numPr>
        <w:autoSpaceDE w:val="0"/>
        <w:autoSpaceDN w:val="0"/>
        <w:adjustRightInd w:val="0"/>
        <w:jc w:val="both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Wszystkie urządzenia muszą posiadać świadectwo certyfikacji zgodnie z Rozporządzeniem Rady Ministrów z dn. 9.11.1999r w sprawie wykazu wyrobów wyprodukowanych w Polsce, także wyrobów importowanych do Polski po raz pierwszy, mogących stwarzać zagrożenie albo służących ochronie lub ratowaniu życia, zdrowia lub środowiska, podlegających obowiązkowi certyfikacji na znak bezpieczeństwa i oznaczania tym znakiem, oraz wyrobów podlegających obowiązkowi wystawiania przez producenta deklaracji zgodności (Dz. Ust. nr 5/00) oraz odpowiadać wymogom art. 217 / 68 Kodeksu Pracy.</w:t>
      </w:r>
    </w:p>
    <w:p w:rsidR="00561B39" w:rsidRPr="00C368BB" w:rsidRDefault="00561B39" w:rsidP="00F208A8">
      <w:pPr>
        <w:numPr>
          <w:ilvl w:val="0"/>
          <w:numId w:val="75"/>
        </w:numPr>
        <w:autoSpaceDE w:val="0"/>
        <w:autoSpaceDN w:val="0"/>
        <w:adjustRightInd w:val="0"/>
        <w:jc w:val="both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Przed przystąpieniem do montażu należy dokładnie zapoznać się z niniejszym projektem, zarówno rysunkami, jak i opisem oraz przeprowadzić wizję lokalną na obiekcie. Zapoznać się z DTR urządzeń wentylacyjnych oraz wszystkich komponentów użytych w projektowanej instalacji.</w:t>
      </w:r>
    </w:p>
    <w:p w:rsidR="00561B39" w:rsidRPr="00C368BB" w:rsidRDefault="00561B39" w:rsidP="00F208A8">
      <w:pPr>
        <w:numPr>
          <w:ilvl w:val="0"/>
          <w:numId w:val="75"/>
        </w:numPr>
        <w:autoSpaceDE w:val="0"/>
        <w:autoSpaceDN w:val="0"/>
        <w:adjustRightInd w:val="0"/>
        <w:jc w:val="both"/>
        <w:rPr>
          <w:rFonts w:cs="Arial"/>
          <w:sz w:val="16"/>
        </w:rPr>
      </w:pPr>
      <w:r w:rsidRPr="00C368BB">
        <w:rPr>
          <w:rFonts w:ascii="Arial" w:hAnsi="Arial" w:cs="Arial"/>
          <w:sz w:val="16"/>
        </w:rPr>
        <w:t>Instalację projektuje sie wykonać zgodnie z „Warunkami technicznymi wykonania i odbioru robót budowlano-montażowych, Tom II, Instalacje sanitarne i przemysłowe”, COBRTI INSTAL i instrukcjami producentów urządzeń. Po zmontowaniu instalację wentylacji mechanicznej wyregulować przy pomocy przepustnic regulacyjnych o do ilości powietrza projektowych, podanych na rysunkach. Woda do napełnienia instalacji ciepła technologicznego powinna odpowiadać wymaganiom normy PN-93/C-04607.</w:t>
      </w:r>
    </w:p>
    <w:p w:rsidR="00561B39" w:rsidRPr="00C368BB" w:rsidRDefault="00561B39">
      <w:pPr>
        <w:pStyle w:val="Nagwek2"/>
        <w:rPr>
          <w:rStyle w:val="Numerstrony"/>
        </w:rPr>
      </w:pPr>
      <w:bookmarkStart w:id="41" w:name="_Toc471755734"/>
      <w:r w:rsidRPr="00C368BB">
        <w:rPr>
          <w:rStyle w:val="Numerstrony"/>
        </w:rPr>
        <w:t>Warunki ogólne stosowania materiałów</w:t>
      </w:r>
      <w:bookmarkEnd w:id="41"/>
    </w:p>
    <w:p w:rsidR="00561B39" w:rsidRPr="00C368BB" w:rsidRDefault="00561B39">
      <w:pPr>
        <w:numPr>
          <w:ilvl w:val="0"/>
          <w:numId w:val="7"/>
        </w:numPr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 xml:space="preserve">Wszystkie materiały, dla których normy PN i BN przewidują posiadanie zaświadczenia o jakości lub atestu, powinny być zaopatrzone przez producenta w taki dokument. </w:t>
      </w:r>
    </w:p>
    <w:p w:rsidR="00561B39" w:rsidRPr="00C368BB" w:rsidRDefault="00561B39">
      <w:pPr>
        <w:numPr>
          <w:ilvl w:val="0"/>
          <w:numId w:val="8"/>
        </w:numPr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Inne materiały powinny być wyposażone w takie dokumenty na życzenie Inżyniera.</w:t>
      </w:r>
    </w:p>
    <w:p w:rsidR="00561B39" w:rsidRPr="00C368BB" w:rsidRDefault="00561B39">
      <w:pPr>
        <w:pStyle w:val="Tekstpodstawowy2"/>
        <w:widowControl w:val="0"/>
        <w:numPr>
          <w:ilvl w:val="0"/>
          <w:numId w:val="9"/>
        </w:numPr>
        <w:rPr>
          <w:i/>
          <w:snapToGrid w:val="0"/>
          <w:sz w:val="16"/>
        </w:rPr>
      </w:pPr>
      <w:r w:rsidRPr="00C368BB">
        <w:rPr>
          <w:snapToGrid w:val="0"/>
          <w:sz w:val="16"/>
        </w:rPr>
        <w:t>Materiały z których wykonywane są wyroby stosowane w instalacjach wentylacyjnych, klimatyzacyjnych  i chłodniczych /chłodniczych</w:t>
      </w:r>
      <w:r w:rsidR="0039043D">
        <w:rPr>
          <w:snapToGrid w:val="0"/>
          <w:sz w:val="16"/>
        </w:rPr>
        <w:t xml:space="preserve"> </w:t>
      </w:r>
      <w:r w:rsidRPr="00C368BB">
        <w:rPr>
          <w:snapToGrid w:val="0"/>
          <w:sz w:val="16"/>
        </w:rPr>
        <w:t>powinny odpowiadać warunkom stosowania w instalacjach, oraz Dokumentacji Projektowej .</w:t>
      </w:r>
    </w:p>
    <w:p w:rsidR="00561B39" w:rsidRPr="00C368BB" w:rsidRDefault="00561B39">
      <w:pPr>
        <w:widowControl w:val="0"/>
        <w:numPr>
          <w:ilvl w:val="0"/>
          <w:numId w:val="10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Stopień zabezpieczenia antykorozyjnego obudów urządzeń powinien odpowiadać co najmniej właściwościom blachy stalowej ocynkowanej.</w:t>
      </w:r>
    </w:p>
    <w:p w:rsidR="00561B39" w:rsidRPr="00C368BB" w:rsidRDefault="00561B39">
      <w:pPr>
        <w:widowControl w:val="0"/>
        <w:numPr>
          <w:ilvl w:val="0"/>
          <w:numId w:val="11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Powierzchnie obudów powinny być gładkie, bez załamań, wgnieceń, ostrych krawędzi i uszkodzeń powłok ochronnych.</w:t>
      </w:r>
    </w:p>
    <w:p w:rsidR="00561B39" w:rsidRPr="00C368BB" w:rsidRDefault="00561B39">
      <w:pPr>
        <w:widowControl w:val="0"/>
        <w:numPr>
          <w:ilvl w:val="0"/>
          <w:numId w:val="12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Szczelność połączeń urządzeń i elementów wentylacyjnych i klimatyzacyjnych z przewodami powinna odpowiadać wymaganiom szczelności tych przewodów.</w:t>
      </w:r>
    </w:p>
    <w:p w:rsidR="00561B39" w:rsidRPr="00C368BB" w:rsidRDefault="00561B39">
      <w:pPr>
        <w:widowControl w:val="0"/>
        <w:numPr>
          <w:ilvl w:val="0"/>
          <w:numId w:val="13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Należy zapewnić łatwy dostęp do urządzeń i elementów wentylacyjnych/klimatyzacyjnych/chłodniczych w celu ich obsługi, konserwacji lub wymiany.</w:t>
      </w:r>
    </w:p>
    <w:p w:rsidR="00561B39" w:rsidRPr="00C368BB" w:rsidRDefault="00561B39">
      <w:pPr>
        <w:widowControl w:val="0"/>
        <w:numPr>
          <w:ilvl w:val="0"/>
          <w:numId w:val="1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Zamocowanie urządzeń i elementów wentylacyjnych powinno być wykonane z uwzględnieniem dodatkowych obciążeń związanych z pracami konserwacyjnymi.</w:t>
      </w:r>
    </w:p>
    <w:p w:rsidR="00561B39" w:rsidRPr="00C368BB" w:rsidRDefault="00561B39">
      <w:pPr>
        <w:widowControl w:val="0"/>
        <w:numPr>
          <w:ilvl w:val="0"/>
          <w:numId w:val="15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Urządzenia i elementy wentylacyjne/klimatyzacyjne/chłodnicze powinny być zamontowane zgodnie z instrukcją producenta.</w:t>
      </w:r>
    </w:p>
    <w:p w:rsidR="00561B39" w:rsidRPr="00C368BB" w:rsidRDefault="00561B39">
      <w:pPr>
        <w:widowControl w:val="0"/>
        <w:numPr>
          <w:ilvl w:val="0"/>
          <w:numId w:val="16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Urządzenia i elementy instalacji wentylacyjnych/klimatyzacyjnych/chłodniczych powinny mieć dopuszczenia do stosowania w budownictwie.</w:t>
      </w:r>
    </w:p>
    <w:p w:rsidR="00561B39" w:rsidRPr="00C368BB" w:rsidRDefault="00561B39">
      <w:pPr>
        <w:pStyle w:val="Nagwek2"/>
      </w:pPr>
      <w:bookmarkStart w:id="42" w:name="_Toc172463706"/>
      <w:bookmarkStart w:id="43" w:name="_Toc471755735"/>
      <w:r w:rsidRPr="00C368BB">
        <w:t>Dokumentacja robót montażowych objętych ST</w:t>
      </w:r>
      <w:bookmarkEnd w:id="42"/>
      <w:bookmarkEnd w:id="43"/>
    </w:p>
    <w:p w:rsidR="00561B39" w:rsidRPr="00C368BB" w:rsidRDefault="00561B39">
      <w:pPr>
        <w:pStyle w:val="Bodytext"/>
        <w:ind w:firstLine="0"/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t>Dokumentację robót prefabrykacyjnych i montażowych objętych ST stanowić będą:</w:t>
      </w:r>
    </w:p>
    <w:p w:rsidR="00561B39" w:rsidRPr="00C368BB" w:rsidRDefault="00051F3C">
      <w:pPr>
        <w:pStyle w:val="bodykreska"/>
        <w:numPr>
          <w:ilvl w:val="0"/>
          <w:numId w:val="16"/>
        </w:numPr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 xml:space="preserve">projekt budowlany i wykonawczy </w:t>
      </w:r>
      <w:r w:rsidR="00561B39" w:rsidRPr="00C368BB">
        <w:rPr>
          <w:rFonts w:cs="Arial"/>
          <w:sz w:val="16"/>
          <w:szCs w:val="16"/>
        </w:rPr>
        <w:t>instalacji wentylacyjnej (opracowany zgodnie z rozporządzeniem Ministra Infrastruktury z dnia 03.07.2003 r. „w sprawie szczegółowego zakresu i formy projektu budowlanego” (Dz. U. z 2003 Nr 120, poz. 1133), dla przedmiotu zamówienia, dla którego wymagane jest uzyskanie pozwolenia na budowę i w zakresie wynikającym z rozporządzenia Ministra Infrastruktury z 02.09.2004 r. w sprawie szczegóło</w:t>
      </w:r>
      <w:r w:rsidR="00561B39" w:rsidRPr="00C368BB">
        <w:rPr>
          <w:rFonts w:cs="Arial"/>
          <w:sz w:val="16"/>
          <w:szCs w:val="16"/>
        </w:rPr>
        <w:softHyphen/>
        <w:t>wego zakresu i formy dokumentacji projektowej, specyfikacji technicznych wykonania i odbioru robót budowlanych oraz programu funkcjonalno-użytkowego (Dz. U. z 2004 r. Nr 202, poz. 2072 wraz z późniejszymi zmianami);</w:t>
      </w:r>
    </w:p>
    <w:p w:rsidR="00561B39" w:rsidRPr="00C368BB" w:rsidRDefault="00561B39">
      <w:pPr>
        <w:pStyle w:val="bodykreska"/>
        <w:numPr>
          <w:ilvl w:val="0"/>
          <w:numId w:val="16"/>
        </w:numPr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lastRenderedPageBreak/>
        <w:t>szczegółowe specyfikacje techniczne wykonania i odbioru robót, opracowane na podstawie projektów wykonawczych dla poszczególnych elementów robót, dostosowane do etapów modernizacji instalacji;</w:t>
      </w:r>
    </w:p>
    <w:p w:rsidR="00561B39" w:rsidRPr="00C368BB" w:rsidRDefault="00561B39">
      <w:pPr>
        <w:pStyle w:val="bodykreska"/>
        <w:numPr>
          <w:ilvl w:val="0"/>
          <w:numId w:val="16"/>
        </w:numPr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t>dokumenty świadczące o dopuszczeniu do obrotu i powszechnego lub jednostkowego stosowania użytych materiałów i wyrobów – zgodnie z ustawą z dnia 16 kwietnia 2004 r. o wyrobach budowlanych (Dz. U. Nr 92 z 2004 r., poz. 881);</w:t>
      </w:r>
    </w:p>
    <w:p w:rsidR="00561B39" w:rsidRPr="00C368BB" w:rsidRDefault="00561B39">
      <w:pPr>
        <w:pStyle w:val="bodykreska"/>
        <w:numPr>
          <w:ilvl w:val="0"/>
          <w:numId w:val="16"/>
        </w:numPr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t>dziennik budowy prowadzony zgodnie z rozporządzeniem Ministra Infrastruktury z dnia 26 czerwca 2002 r. w sprawie dziennika budowy, montażu i rozbiórki, tablicy informacyjnej oraz ogłoszenia zawierającego dane dotyczące bezpieczeństwa pracy i ochrony zdrowia (Dz. U. nr 108 z 2002 r. poz. 953 z późniejszymi zmianami);</w:t>
      </w:r>
    </w:p>
    <w:p w:rsidR="00561B39" w:rsidRPr="00C368BB" w:rsidRDefault="00561B39">
      <w:pPr>
        <w:pStyle w:val="bodykreska"/>
        <w:numPr>
          <w:ilvl w:val="0"/>
          <w:numId w:val="16"/>
        </w:numPr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t>protokoły odbiorów warsztatowych prefabrykatów, odbiorów częściowych na budowie, odbiorów robót zanikających i/lub ulegających zakryciu oraz odbiorów końcowych – łącznie z protokołami prób, pomiarów i innych badań technicznych urządzeń i instalacji;</w:t>
      </w:r>
    </w:p>
    <w:p w:rsidR="00561B39" w:rsidRPr="00C368BB" w:rsidRDefault="00561B39">
      <w:pPr>
        <w:pStyle w:val="bodykreska"/>
        <w:numPr>
          <w:ilvl w:val="0"/>
          <w:numId w:val="16"/>
        </w:numPr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t>dokumentacja powykonawcza (zgodnie z ustawą z dnia 7 lipca 1994 r. Prawo budowlane).</w:t>
      </w:r>
    </w:p>
    <w:p w:rsidR="00561B39" w:rsidRPr="00C368BB" w:rsidRDefault="00561B39">
      <w:pPr>
        <w:pStyle w:val="Nagwek2"/>
        <w:rPr>
          <w:rStyle w:val="Numerstrony"/>
        </w:rPr>
      </w:pPr>
      <w:bookmarkStart w:id="44" w:name="_Toc471755736"/>
      <w:r w:rsidRPr="00C368BB">
        <w:rPr>
          <w:rStyle w:val="Numerstrony"/>
        </w:rPr>
        <w:t>Wymagania szczegółowe dla materiałów</w:t>
      </w:r>
      <w:bookmarkEnd w:id="44"/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Przewody wentylacyjne </w:t>
      </w:r>
    </w:p>
    <w:p w:rsidR="00561B39" w:rsidRPr="00C368BB" w:rsidRDefault="00561B39">
      <w:pPr>
        <w:pStyle w:val="Tekstpodstawowy"/>
        <w:tabs>
          <w:tab w:val="left" w:pos="360"/>
        </w:tabs>
        <w:rPr>
          <w:rFonts w:ascii="Arial" w:hAnsi="Arial" w:cs="Arial"/>
          <w:b/>
          <w:bCs/>
          <w:sz w:val="16"/>
          <w:szCs w:val="22"/>
        </w:rPr>
      </w:pPr>
      <w:r w:rsidRPr="00C368BB">
        <w:rPr>
          <w:rFonts w:ascii="Arial" w:hAnsi="Arial" w:cs="Arial"/>
          <w:b/>
          <w:bCs/>
          <w:sz w:val="16"/>
          <w:szCs w:val="22"/>
        </w:rPr>
        <w:t xml:space="preserve">Przewody wentylacyjne. </w:t>
      </w:r>
    </w:p>
    <w:p w:rsidR="00561B39" w:rsidRPr="00C368BB" w:rsidRDefault="00561B39">
      <w:pPr>
        <w:pStyle w:val="Tekstpodstawowy"/>
        <w:numPr>
          <w:ilvl w:val="12"/>
          <w:numId w:val="0"/>
        </w:numPr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Założenia:</w:t>
      </w:r>
    </w:p>
    <w:p w:rsidR="00561B39" w:rsidRPr="00C368BB" w:rsidRDefault="00561B39" w:rsidP="00F208A8">
      <w:pPr>
        <w:pStyle w:val="Tekstpodstawowy"/>
        <w:numPr>
          <w:ilvl w:val="0"/>
          <w:numId w:val="68"/>
        </w:numPr>
        <w:tabs>
          <w:tab w:val="left" w:pos="567"/>
        </w:tabs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Spadek ciśnienia ograniczony do 1 Pa/m</w:t>
      </w:r>
    </w:p>
    <w:p w:rsidR="00561B39" w:rsidRPr="00C368BB" w:rsidRDefault="00561B39" w:rsidP="00F208A8">
      <w:pPr>
        <w:pStyle w:val="Tekstpodstawowy"/>
        <w:numPr>
          <w:ilvl w:val="0"/>
          <w:numId w:val="68"/>
        </w:numPr>
        <w:tabs>
          <w:tab w:val="left" w:pos="567"/>
        </w:tabs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 xml:space="preserve">Prędkość maks w przewodach głównych: </w:t>
      </w:r>
      <w:r w:rsidR="00254519">
        <w:rPr>
          <w:rFonts w:ascii="Arial" w:hAnsi="Arial" w:cs="Arial"/>
          <w:sz w:val="16"/>
          <w:szCs w:val="22"/>
        </w:rPr>
        <w:t>6</w:t>
      </w:r>
      <w:r w:rsidRPr="00C368BB">
        <w:rPr>
          <w:rFonts w:ascii="Arial" w:hAnsi="Arial" w:cs="Arial"/>
          <w:sz w:val="16"/>
          <w:szCs w:val="22"/>
        </w:rPr>
        <w:t xml:space="preserve"> m/s</w:t>
      </w:r>
    </w:p>
    <w:p w:rsidR="00561B39" w:rsidRPr="00C368BB" w:rsidRDefault="00561B39" w:rsidP="00F208A8">
      <w:pPr>
        <w:pStyle w:val="Tekstpodstawowy"/>
        <w:numPr>
          <w:ilvl w:val="0"/>
          <w:numId w:val="68"/>
        </w:numPr>
        <w:tabs>
          <w:tab w:val="left" w:pos="567"/>
        </w:tabs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Prędkość maks w odgałęzieniach: 4 m/s</w:t>
      </w:r>
    </w:p>
    <w:p w:rsidR="00561B39" w:rsidRPr="00C368BB" w:rsidRDefault="00561B39">
      <w:pPr>
        <w:widowControl w:val="0"/>
        <w:numPr>
          <w:ilvl w:val="0"/>
          <w:numId w:val="17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Przewody wentylacyjne powinny być wykonywane z blachy stalowej ocynkowanej</w:t>
      </w:r>
      <w:r w:rsidR="00CD33E7" w:rsidRPr="00C368BB">
        <w:rPr>
          <w:rFonts w:ascii="Arial" w:hAnsi="Arial" w:cs="Arial"/>
          <w:snapToGrid w:val="0"/>
          <w:sz w:val="16"/>
        </w:rPr>
        <w:t xml:space="preserve"> i z wełny mineralnej zgodnie z technologią podaną w dokumentacji projektowej.</w:t>
      </w:r>
    </w:p>
    <w:p w:rsidR="00561B39" w:rsidRPr="00C368BB" w:rsidRDefault="00561B39">
      <w:pPr>
        <w:widowControl w:val="0"/>
        <w:numPr>
          <w:ilvl w:val="0"/>
          <w:numId w:val="18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Powierzchnie przewodów powinny być gładkie, bez załamań i wgnieceń. Materiał powinien być jednorodny, bez wżerów, wad walcowniczych itp. Powierzchnie pokryć ochronnych nie powinny mieć ubytków, pęknięć i tym podobnych wad.</w:t>
      </w:r>
    </w:p>
    <w:p w:rsidR="00561B39" w:rsidRPr="00C368BB" w:rsidRDefault="00561B39">
      <w:pPr>
        <w:widowControl w:val="0"/>
        <w:numPr>
          <w:ilvl w:val="0"/>
          <w:numId w:val="19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Wymiary przewodów o przekroju prostokątnym i kołowym powinny odpowiadać wymaganiom norm PN-EN 1505 i PN-EN 1506.</w:t>
      </w:r>
    </w:p>
    <w:p w:rsidR="00561B39" w:rsidRPr="00C368BB" w:rsidRDefault="00561B39">
      <w:pPr>
        <w:widowControl w:val="0"/>
        <w:numPr>
          <w:ilvl w:val="0"/>
          <w:numId w:val="20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Szczelność przewodów wentylacyjnych powinna odpowiadać wymaganiom normy PN-B-76001.</w:t>
      </w:r>
    </w:p>
    <w:p w:rsidR="00561B39" w:rsidRPr="00C368BB" w:rsidRDefault="00561B39">
      <w:pPr>
        <w:widowControl w:val="0"/>
        <w:numPr>
          <w:ilvl w:val="0"/>
          <w:numId w:val="21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Wykonanie przewodów prostych i kształtek z blachy powinno odpowiadać wymaga</w:t>
      </w:r>
      <w:r w:rsidRPr="00C368BB">
        <w:rPr>
          <w:rFonts w:ascii="Arial" w:hAnsi="Arial" w:cs="Arial"/>
          <w:snapToGrid w:val="0"/>
          <w:sz w:val="16"/>
        </w:rPr>
        <w:softHyphen/>
        <w:t>niom normy PN-B-03434.</w:t>
      </w:r>
    </w:p>
    <w:p w:rsidR="00561B39" w:rsidRPr="00C368BB" w:rsidRDefault="00561B39">
      <w:pPr>
        <w:pStyle w:val="Tekstpodstawowy2"/>
        <w:widowControl w:val="0"/>
        <w:numPr>
          <w:ilvl w:val="0"/>
          <w:numId w:val="22"/>
        </w:numPr>
        <w:rPr>
          <w:snapToGrid w:val="0"/>
          <w:sz w:val="16"/>
        </w:rPr>
      </w:pPr>
      <w:r w:rsidRPr="00C368BB">
        <w:rPr>
          <w:snapToGrid w:val="0"/>
          <w:sz w:val="16"/>
        </w:rPr>
        <w:t xml:space="preserve">Połączenia przewodów wentylacyjnych z blachy powinny odpowiadać wymaganiom normy </w:t>
      </w:r>
      <w:proofErr w:type="spellStart"/>
      <w:r w:rsidRPr="00C368BB">
        <w:rPr>
          <w:snapToGrid w:val="0"/>
          <w:sz w:val="16"/>
        </w:rPr>
        <w:t>PN-B</w:t>
      </w:r>
      <w:proofErr w:type="spellEnd"/>
      <w:r w:rsidRPr="00C368BB">
        <w:rPr>
          <w:snapToGrid w:val="0"/>
          <w:sz w:val="16"/>
        </w:rPr>
        <w:t>- 76002.</w:t>
      </w:r>
    </w:p>
    <w:p w:rsidR="00561B39" w:rsidRPr="00C368BB" w:rsidRDefault="00561B39">
      <w:pPr>
        <w:pStyle w:val="Tekstpodstawowy2"/>
        <w:widowControl w:val="0"/>
        <w:numPr>
          <w:ilvl w:val="0"/>
          <w:numId w:val="22"/>
        </w:numPr>
        <w:rPr>
          <w:snapToGrid w:val="0"/>
          <w:sz w:val="16"/>
        </w:rPr>
      </w:pPr>
      <w:r w:rsidRPr="00C368BB">
        <w:rPr>
          <w:snapToGrid w:val="0"/>
          <w:sz w:val="16"/>
        </w:rPr>
        <w:t>Kanały wentylacyjne w miejscach przejścia przez elementy oddzielenia przeciwpożarowego należy wyposażyć w klapy ppoż. o odporności ogniowej EI 120. W przypadku lokalizacji klapy ppoż. poza przegrodą oddzielenia pożarowego odcinek kanału pomiędzy klapą a przegrodą należy obudować elementami o klasie odporności ogniowej EI 120.</w:t>
      </w: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Centrale wentylacyjne </w:t>
      </w:r>
    </w:p>
    <w:p w:rsidR="00561B39" w:rsidRPr="00C368BB" w:rsidRDefault="00561B39">
      <w:pPr>
        <w:pStyle w:val="Tekstpodstawowy2"/>
        <w:widowControl w:val="0"/>
        <w:numPr>
          <w:ilvl w:val="0"/>
          <w:numId w:val="23"/>
        </w:numPr>
        <w:rPr>
          <w:b/>
          <w:snapToGrid w:val="0"/>
          <w:sz w:val="16"/>
        </w:rPr>
      </w:pPr>
      <w:r w:rsidRPr="00C368BB">
        <w:rPr>
          <w:snapToGrid w:val="0"/>
          <w:sz w:val="16"/>
        </w:rPr>
        <w:t>Centrale wentylacyjne powinny spełniać warunki określone w normie PN-EN 1866:2001</w:t>
      </w:r>
    </w:p>
    <w:p w:rsidR="00561B39" w:rsidRPr="00C368BB" w:rsidRDefault="00561B39">
      <w:pPr>
        <w:jc w:val="both"/>
        <w:rPr>
          <w:rFonts w:ascii="Arial" w:hAnsi="Arial" w:cs="Arial"/>
          <w:b/>
          <w:bCs/>
          <w:sz w:val="16"/>
          <w:szCs w:val="22"/>
        </w:rPr>
      </w:pPr>
      <w:bookmarkStart w:id="45" w:name="_Toc19076521"/>
      <w:bookmarkStart w:id="46" w:name="_Toc25662009"/>
      <w:r w:rsidRPr="00C368BB">
        <w:rPr>
          <w:rFonts w:ascii="Arial" w:hAnsi="Arial" w:cs="Arial"/>
          <w:b/>
          <w:bCs/>
          <w:sz w:val="16"/>
          <w:szCs w:val="22"/>
        </w:rPr>
        <w:t>Regulacja</w:t>
      </w:r>
      <w:bookmarkEnd w:id="45"/>
      <w:bookmarkEnd w:id="46"/>
      <w:r w:rsidRPr="00C368BB">
        <w:rPr>
          <w:rFonts w:ascii="Arial" w:hAnsi="Arial" w:cs="Arial"/>
          <w:b/>
          <w:bCs/>
          <w:sz w:val="16"/>
          <w:szCs w:val="22"/>
        </w:rPr>
        <w:t xml:space="preserve"> </w:t>
      </w:r>
    </w:p>
    <w:p w:rsidR="00C91862" w:rsidRPr="00C368BB" w:rsidRDefault="00561B39" w:rsidP="00C91862">
      <w:pPr>
        <w:pStyle w:val="Tekstpodstawowy"/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Każda centrala wentylacyjna zostanie wyposażona w indywidualną szafę sterowniczą</w:t>
      </w:r>
    </w:p>
    <w:p w:rsidR="00561B39" w:rsidRDefault="00561B39">
      <w:pPr>
        <w:pStyle w:val="Tekstpodstawowy"/>
        <w:rPr>
          <w:rFonts w:ascii="Arial" w:hAnsi="Arial" w:cs="Arial"/>
          <w:sz w:val="16"/>
          <w:szCs w:val="16"/>
        </w:rPr>
      </w:pPr>
      <w:r w:rsidRPr="00C368BB">
        <w:rPr>
          <w:rFonts w:ascii="Arial" w:hAnsi="Arial" w:cs="Arial"/>
          <w:sz w:val="16"/>
          <w:szCs w:val="16"/>
        </w:rPr>
        <w:t>Wykonawca powinien zainstalować podkładki antywibracyjne. Wykonawca powinien także przekazać we właściwym czasie niezbędne dane Wykonawcom podpór i podwiesi dla urządzeń wentylacyjnych.</w:t>
      </w:r>
    </w:p>
    <w:p w:rsidR="00C91862" w:rsidRDefault="00C91862">
      <w:pPr>
        <w:pStyle w:val="Tekstpodstawowy"/>
        <w:rPr>
          <w:rFonts w:ascii="Arial" w:hAnsi="Arial" w:cs="Arial"/>
          <w:sz w:val="16"/>
          <w:szCs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Izolacja cieplna i przeciwwilgotnościowa oraz okładzina ogniochronna przewodów wentylacyjnych </w:t>
      </w:r>
    </w:p>
    <w:p w:rsidR="00561B39" w:rsidRPr="00C368BB" w:rsidRDefault="00561B39">
      <w:pPr>
        <w:pStyle w:val="Tekstpodstawowy2"/>
        <w:widowControl w:val="0"/>
        <w:numPr>
          <w:ilvl w:val="0"/>
          <w:numId w:val="24"/>
        </w:numPr>
        <w:rPr>
          <w:b/>
          <w:snapToGrid w:val="0"/>
          <w:sz w:val="16"/>
        </w:rPr>
      </w:pPr>
      <w:r w:rsidRPr="00C368BB">
        <w:rPr>
          <w:snapToGrid w:val="0"/>
          <w:sz w:val="16"/>
        </w:rPr>
        <w:t>Przewody instalacji klimatyzacji, przewody stosowane do recyrkulacji powietrza oraz prowadzące do urządzeń do odzyskiwania ciepła, a także przewody prowadzące powietrze zewnętrzne przez ogrzewane pomieszczenia winny mieć izolację cieplną i przeciwwilgotnościową o współczynniku przewodności cieplnej  ≤0,045 W/m K.</w:t>
      </w:r>
    </w:p>
    <w:p w:rsidR="00561B39" w:rsidRPr="00C368BB" w:rsidRDefault="00561B39">
      <w:pPr>
        <w:pStyle w:val="Tekstpodstawowy2"/>
        <w:widowControl w:val="0"/>
        <w:numPr>
          <w:ilvl w:val="0"/>
          <w:numId w:val="24"/>
        </w:numPr>
        <w:rPr>
          <w:b/>
          <w:snapToGrid w:val="0"/>
          <w:sz w:val="16"/>
        </w:rPr>
      </w:pPr>
      <w:r w:rsidRPr="00C368BB">
        <w:rPr>
          <w:snapToGrid w:val="0"/>
          <w:sz w:val="16"/>
        </w:rPr>
        <w:t>Izolacja cieplna i akustyczna, zastosowana w instalacjach wentylacyjnych i klimatyzacyjnych, powinna być wykonana w sposób zapewniający nierozprzestrzenianie ognia.</w:t>
      </w:r>
    </w:p>
    <w:p w:rsidR="00561B39" w:rsidRPr="00C91862" w:rsidRDefault="00561B39">
      <w:pPr>
        <w:pStyle w:val="Tekstpodstawowy2"/>
        <w:widowControl w:val="0"/>
        <w:numPr>
          <w:ilvl w:val="0"/>
          <w:numId w:val="24"/>
        </w:numPr>
        <w:rPr>
          <w:b/>
          <w:snapToGrid w:val="0"/>
          <w:sz w:val="16"/>
        </w:rPr>
      </w:pPr>
      <w:r w:rsidRPr="00C368BB">
        <w:rPr>
          <w:snapToGrid w:val="0"/>
          <w:sz w:val="16"/>
        </w:rPr>
        <w:t>Okładzina ogniochronna kanałów wentylacyjnych z blachy stalowej  winna zapewnić odpowiednią klasę odporności ogniowej.</w:t>
      </w:r>
    </w:p>
    <w:p w:rsidR="00C91862" w:rsidRPr="00C368BB" w:rsidRDefault="00C91862" w:rsidP="00C91862">
      <w:pPr>
        <w:pStyle w:val="Tekstpodstawowy2"/>
        <w:widowControl w:val="0"/>
        <w:ind w:left="360"/>
        <w:rPr>
          <w:b/>
          <w:snapToGrid w:val="0"/>
          <w:sz w:val="16"/>
        </w:rPr>
      </w:pPr>
    </w:p>
    <w:p w:rsidR="00561B39" w:rsidRPr="00C368BB" w:rsidRDefault="00561B39">
      <w:pPr>
        <w:pStyle w:val="Nagwek3"/>
      </w:pPr>
      <w:r w:rsidRPr="00C368BB">
        <w:t>Wymienniki ciepła.</w:t>
      </w:r>
    </w:p>
    <w:p w:rsidR="00561B39" w:rsidRDefault="00561B39">
      <w:pPr>
        <w:pStyle w:val="StylTekstpodstawowyPierwszywiersz083cm"/>
        <w:ind w:firstLine="0"/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 xml:space="preserve">Wybór wymienników ciepła (nagrzewnic wodnych) do central wentylacyjnych uzależniony jest od wartości podanych przez producenta i podstaw obliczeniowych </w:t>
      </w:r>
      <w:r w:rsidR="00FB5076">
        <w:rPr>
          <w:rFonts w:ascii="Arial" w:hAnsi="Arial" w:cs="Arial"/>
          <w:sz w:val="16"/>
          <w:szCs w:val="22"/>
        </w:rPr>
        <w:t>wykonanych na potrzeby projektu wykonawczego.</w:t>
      </w:r>
    </w:p>
    <w:p w:rsidR="0039043D" w:rsidRDefault="0039043D">
      <w:pPr>
        <w:pStyle w:val="StylTekstpodstawowyPierwszywiersz083cm"/>
        <w:ind w:firstLine="0"/>
        <w:rPr>
          <w:rFonts w:ascii="Arial" w:hAnsi="Arial" w:cs="Arial"/>
          <w:sz w:val="16"/>
          <w:szCs w:val="22"/>
        </w:rPr>
      </w:pPr>
    </w:p>
    <w:p w:rsidR="00561B39" w:rsidRPr="00C368BB" w:rsidRDefault="00561B39">
      <w:pPr>
        <w:pStyle w:val="Nagwek2"/>
        <w:rPr>
          <w:rStyle w:val="Numerstrony"/>
        </w:rPr>
      </w:pPr>
      <w:bookmarkStart w:id="47" w:name="_Toc471755737"/>
      <w:r w:rsidRPr="00C368BB">
        <w:rPr>
          <w:rStyle w:val="Numerstrony"/>
        </w:rPr>
        <w:t>Składowanie materiałów</w:t>
      </w:r>
      <w:bookmarkEnd w:id="47"/>
    </w:p>
    <w:p w:rsidR="00561B39" w:rsidRPr="00C368BB" w:rsidRDefault="00561B39">
      <w:pPr>
        <w:pStyle w:val="specyfikacja"/>
        <w:spacing w:after="0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Składowanie materiałów powinno odbywać się w warunkach zapobiegających zniszczeniu, uszkodzeniu lub pogorszeniu ich własności technicznych</w:t>
      </w:r>
      <w:bookmarkStart w:id="48" w:name="_Toc70941022"/>
    </w:p>
    <w:p w:rsidR="00561B39" w:rsidRPr="00C368BB" w:rsidRDefault="00561B39">
      <w:pPr>
        <w:pStyle w:val="Nagwek1"/>
        <w:rPr>
          <w:rStyle w:val="Numerstrony"/>
        </w:rPr>
      </w:pPr>
      <w:bookmarkStart w:id="49" w:name="_Toc471755738"/>
      <w:r w:rsidRPr="00C368BB">
        <w:rPr>
          <w:rStyle w:val="Numerstrony"/>
        </w:rPr>
        <w:t>SPRZĘT</w:t>
      </w:r>
      <w:bookmarkEnd w:id="48"/>
      <w:bookmarkEnd w:id="49"/>
    </w:p>
    <w:p w:rsidR="00561B39" w:rsidRPr="00C368BB" w:rsidRDefault="00561B39">
      <w:pPr>
        <w:pStyle w:val="Nagwek2"/>
        <w:rPr>
          <w:rStyle w:val="Numerstrony"/>
        </w:rPr>
      </w:pPr>
      <w:bookmarkStart w:id="50" w:name="_Toc70941023"/>
      <w:bookmarkStart w:id="51" w:name="_Toc471755739"/>
      <w:r w:rsidRPr="00C368BB">
        <w:rPr>
          <w:rStyle w:val="Numerstrony"/>
        </w:rPr>
        <w:t>Ogólne wymagania dotyczące sprzętu</w:t>
      </w:r>
      <w:bookmarkEnd w:id="50"/>
      <w:bookmarkEnd w:id="51"/>
    </w:p>
    <w:p w:rsidR="00561B39" w:rsidRPr="00C368BB" w:rsidRDefault="00561B39">
      <w:pPr>
        <w:keepNext/>
        <w:spacing w:after="120"/>
        <w:jc w:val="both"/>
        <w:rPr>
          <w:rStyle w:val="Numerstrony"/>
          <w:rFonts w:ascii="Arial" w:hAnsi="Arial" w:cs="Arial"/>
          <w:sz w:val="16"/>
        </w:rPr>
      </w:pPr>
      <w:bookmarkStart w:id="52" w:name="_Toc28140954"/>
      <w:r w:rsidRPr="00C368BB">
        <w:rPr>
          <w:rStyle w:val="Numerstrony"/>
          <w:rFonts w:ascii="Arial" w:hAnsi="Arial" w:cs="Arial"/>
          <w:sz w:val="16"/>
        </w:rPr>
        <w:t>Ogólne wymagania dotyczące Sprzętu podano w ST 00.01.00 „Wymagania ogólne”.</w:t>
      </w:r>
    </w:p>
    <w:p w:rsidR="00561B39" w:rsidRPr="00C368BB" w:rsidRDefault="00561B39">
      <w:pPr>
        <w:pStyle w:val="Nagwek1"/>
        <w:rPr>
          <w:rStyle w:val="Numerstrony"/>
        </w:rPr>
      </w:pPr>
      <w:bookmarkStart w:id="53" w:name="_Toc70941025"/>
      <w:bookmarkStart w:id="54" w:name="_Toc471755740"/>
      <w:r w:rsidRPr="00C368BB">
        <w:rPr>
          <w:rStyle w:val="Numerstrony"/>
        </w:rPr>
        <w:t>TRANSPORT</w:t>
      </w:r>
      <w:bookmarkEnd w:id="52"/>
      <w:bookmarkEnd w:id="53"/>
      <w:bookmarkEnd w:id="54"/>
    </w:p>
    <w:p w:rsidR="00561B39" w:rsidRPr="00C368BB" w:rsidRDefault="00561B39">
      <w:pPr>
        <w:spacing w:after="60"/>
        <w:jc w:val="both"/>
        <w:rPr>
          <w:rStyle w:val="Numerstrony"/>
          <w:rFonts w:ascii="Arial" w:hAnsi="Arial" w:cs="Arial"/>
          <w:sz w:val="16"/>
        </w:rPr>
      </w:pPr>
      <w:r w:rsidRPr="00C368BB">
        <w:rPr>
          <w:rStyle w:val="Numerstrony"/>
          <w:rFonts w:ascii="Arial" w:hAnsi="Arial" w:cs="Arial"/>
          <w:sz w:val="16"/>
        </w:rPr>
        <w:t>Ogólne wymagania dotyczące Transportu podano w  ST 00.01.00 „Wymagania ogólne”.</w:t>
      </w:r>
    </w:p>
    <w:p w:rsidR="00561B39" w:rsidRPr="00C368BB" w:rsidRDefault="00561B39">
      <w:pPr>
        <w:pStyle w:val="Nagwek2"/>
      </w:pPr>
      <w:bookmarkStart w:id="55" w:name="_Toc105486908"/>
      <w:bookmarkStart w:id="56" w:name="_Toc471755741"/>
      <w:bookmarkStart w:id="57" w:name="_Toc28140955"/>
      <w:bookmarkStart w:id="58" w:name="_Toc70941026"/>
      <w:r w:rsidRPr="00C368BB">
        <w:lastRenderedPageBreak/>
        <w:t>Transport materiałów</w:t>
      </w:r>
      <w:bookmarkEnd w:id="55"/>
      <w:bookmarkEnd w:id="56"/>
    </w:p>
    <w:p w:rsidR="00561B39" w:rsidRPr="00C368BB" w:rsidRDefault="00561B39">
      <w:pPr>
        <w:jc w:val="both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Załadunek, transport, rozładunek i składowanie urządzeń i materiałów do wbudowania powinny odbywać się tak, aby zachować ich dobry stan techniczny.</w:t>
      </w:r>
    </w:p>
    <w:p w:rsidR="00561B39" w:rsidRPr="00C368BB" w:rsidRDefault="00561B39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Środki i urządzenia transportu powinny być odpowiednio przystosowane do transportu materiałów, elementów itp. niezbędnych do wykonania danego rodzaju robót wentylacyjnych</w:t>
      </w:r>
    </w:p>
    <w:p w:rsidR="00561B39" w:rsidRPr="00C368BB" w:rsidRDefault="00561B39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z w:val="16"/>
        </w:rPr>
        <w:t>Zaleca się dostarczenie elementów wentylacyjnych i ich konstrukcji na stanowisko montażu bezpośrednio przed montażem, w celu uniknięcia dodatkowego transportu wewnętrznego z magazynu budowy. Dotyczy to głównie dużych, ciężkich elementów.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Skład elementów wentylacyjnych powinien spełniać następujące wa</w:t>
      </w:r>
      <w:r w:rsidRPr="00C368BB">
        <w:rPr>
          <w:rFonts w:ascii="Arial" w:hAnsi="Arial" w:cs="Arial"/>
          <w:snapToGrid w:val="0"/>
          <w:sz w:val="16"/>
        </w:rPr>
        <w:softHyphen/>
        <w:t>runki :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- znajdować się możliwie blisko miejsca montażu,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- mieć dogodny dojazd dla dostawy materiałów i elementów z zakładu wytwórczego,</w:t>
      </w:r>
    </w:p>
    <w:p w:rsidR="00561B39" w:rsidRPr="00C368BB" w:rsidRDefault="00561B39">
      <w:pPr>
        <w:widowControl w:val="0"/>
        <w:tabs>
          <w:tab w:val="num" w:pos="360"/>
        </w:tabs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-mieć urządzenia do ładowania i rozładowywania elementów.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Przywiezione ze składu na miejsce montażu elementy przewodów i urządzenia wentylacyjne kompletuje się zgodnie z rysunkami montażowymi, według symboli znakowania, naniesionych na ich powierzchnie w zakładzie wytwórczym.</w:t>
      </w:r>
    </w:p>
    <w:p w:rsidR="00561B39" w:rsidRPr="00C368BB" w:rsidRDefault="00561B39">
      <w:pPr>
        <w:jc w:val="both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Elementy połączeń wentylacyjnych  nie wymagają opakowania. Do transportu, połączenia jednego typu i wielkości powinny być skompletowane i związane w wiązki. Wiązki jednakowych elementów połączeń powinny być oznakowane przy pomocy trwale zamocowanej przywieszki z oznaczeniem. Elementy połączeń należy przechowywać w miejscach zabezpieczonych przed odpadami atmosferycznymi.</w:t>
      </w:r>
    </w:p>
    <w:p w:rsidR="00561B39" w:rsidRPr="00C368BB" w:rsidRDefault="00561B39">
      <w:pPr>
        <w:pStyle w:val="Tekstpodstawowy"/>
        <w:rPr>
          <w:rFonts w:ascii="Arial" w:hAnsi="Arial" w:cs="Arial"/>
          <w:sz w:val="16"/>
        </w:rPr>
      </w:pPr>
      <w:bookmarkStart w:id="59" w:name="_Toc19939282"/>
      <w:r w:rsidRPr="00C368BB">
        <w:rPr>
          <w:rFonts w:ascii="Arial" w:hAnsi="Arial" w:cs="Arial"/>
          <w:sz w:val="16"/>
        </w:rPr>
        <w:t>Elementy połączeń mogą być przewożone dowolnymi środkami transportowymi, lecz powinny być zabezpieczone przed opadami atmosferycznymi. W transporcie kolejowym lub samochodowym należy przestrzegać przepisów transportowanych.</w:t>
      </w:r>
      <w:bookmarkEnd w:id="59"/>
    </w:p>
    <w:p w:rsidR="00561B39" w:rsidRPr="00C368BB" w:rsidRDefault="00561B39">
      <w:pPr>
        <w:jc w:val="both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Poszczególne warstwy przewodów powinny być przełożone listewkami drewnianymi, płytami kartonowymi Ilość warstw przewodów powinna być każdorazowo ustalana w zależności od przekroju przewodów i ich długości oraz masy jednostki.</w:t>
      </w:r>
    </w:p>
    <w:p w:rsidR="00561B39" w:rsidRPr="00C368BB" w:rsidRDefault="00561B39">
      <w:pPr>
        <w:pStyle w:val="Nagwek2"/>
        <w:rPr>
          <w:snapToGrid w:val="0"/>
        </w:rPr>
      </w:pPr>
      <w:bookmarkStart w:id="60" w:name="_Toc105486909"/>
      <w:bookmarkStart w:id="61" w:name="_Toc471755742"/>
      <w:r w:rsidRPr="00C368BB">
        <w:rPr>
          <w:snapToGrid w:val="0"/>
        </w:rPr>
        <w:t>Transport i przechowywanie central wentylacyjnych.</w:t>
      </w:r>
      <w:bookmarkEnd w:id="60"/>
      <w:bookmarkEnd w:id="61"/>
    </w:p>
    <w:p w:rsidR="00561B39" w:rsidRPr="00C368BB" w:rsidRDefault="00561B39">
      <w:pPr>
        <w:jc w:val="both"/>
        <w:rPr>
          <w:rFonts w:ascii="Arial" w:eastAsia="ZurichPL-RomanCondensed" w:hAnsi="Arial" w:cs="Arial"/>
          <w:sz w:val="16"/>
        </w:rPr>
      </w:pPr>
      <w:r w:rsidRPr="00C368BB">
        <w:rPr>
          <w:rFonts w:ascii="Arial" w:eastAsia="ZurichPL-RomanCondensed" w:hAnsi="Arial" w:cs="Arial"/>
          <w:sz w:val="16"/>
        </w:rPr>
        <w:t>Centrale na miejsce montażu dostarczane są w postaci monobloków lub, na specjalne zamówienie, w postaci oddzielnych bloków do dalszego montażu.  Każdy blok dostarczany w całości zabezpieczony jest na czas transportu folią bąbelkową i tekturą falistą. Sekcje ustawione są na ramach własnych lub na paletach drewnianych. Rozładowanie ze środka transportu i transport na placu budowy powinien odbywać się przy pomocy wózka widłowego lub dźwigu.</w:t>
      </w:r>
    </w:p>
    <w:p w:rsidR="00561B39" w:rsidRPr="00C368BB" w:rsidRDefault="00561B39">
      <w:pPr>
        <w:jc w:val="both"/>
        <w:rPr>
          <w:rFonts w:ascii="Arial" w:eastAsia="ZurichPL-RomanCondensed" w:hAnsi="Arial" w:cs="Arial"/>
          <w:sz w:val="16"/>
        </w:rPr>
      </w:pPr>
      <w:r w:rsidRPr="00C368BB">
        <w:rPr>
          <w:rFonts w:ascii="Arial" w:eastAsia="ZurichPL-RomanCondensed" w:hAnsi="Arial" w:cs="Arial"/>
          <w:sz w:val="16"/>
        </w:rPr>
        <w:t>Do prac transportowych za pomocą dźwigu należy wykorzystać otwory transportowe wykonane w ramach wzdłużnych oraz zastosować rozpórki zabezpieczające obudowę bloku przed uszkodzeniem. Długość rozpórek musi przekraczać największy wymiar poprzeczny transportowanego bloku. Dane dotyczące masy i wymiarów poszczególnych bloków podane są na tabliczkach znamionowych umieszczonych na płytach rewizyjnych centrali. Bezpośrednio po dostarczeniu urządzenia na miejsce należy sprawdzić stan opakowania oraz komplet dokumentacji.</w:t>
      </w:r>
    </w:p>
    <w:p w:rsidR="00561B39" w:rsidRPr="00C368BB" w:rsidRDefault="00561B39">
      <w:pPr>
        <w:jc w:val="both"/>
        <w:rPr>
          <w:rFonts w:ascii="Arial" w:eastAsia="ZurichPL-RomanCondensed" w:hAnsi="Arial" w:cs="Arial"/>
          <w:sz w:val="16"/>
        </w:rPr>
      </w:pPr>
      <w:r w:rsidRPr="00C368BB">
        <w:rPr>
          <w:rFonts w:ascii="Arial" w:eastAsia="ZurichPL-RomanCondensed" w:hAnsi="Arial" w:cs="Arial"/>
          <w:sz w:val="16"/>
        </w:rPr>
        <w:t>W wypadku, kiedy widły podnośnika są zbyt krótkie, należy zastosować nakładki przedłużające.</w:t>
      </w:r>
    </w:p>
    <w:p w:rsidR="00561B39" w:rsidRPr="00C368BB" w:rsidRDefault="00561B39">
      <w:pPr>
        <w:jc w:val="both"/>
        <w:rPr>
          <w:rFonts w:ascii="Arial" w:eastAsia="ZurichPL-RomanCondensed" w:hAnsi="Arial" w:cs="Arial"/>
          <w:sz w:val="16"/>
        </w:rPr>
      </w:pPr>
      <w:r w:rsidRPr="00C368BB">
        <w:rPr>
          <w:rFonts w:ascii="Arial" w:eastAsia="ZurichPL-RomanCondensed" w:hAnsi="Arial" w:cs="Arial"/>
          <w:sz w:val="16"/>
        </w:rPr>
        <w:t>Bloki central należy transportować wyłącznie w pozycji ich normalnej pracy i nie należy składować stawiając jeden blok na drugim. Wszelkie uszkodzenia wynikłe z niewłaściwego sposobu transportu i rozładunku nie są objęte gwarancją i roszczenia z tego tytułu należy kierować do spedytora.</w:t>
      </w:r>
    </w:p>
    <w:p w:rsidR="00561B39" w:rsidRPr="00C368BB" w:rsidRDefault="00561B39">
      <w:pPr>
        <w:jc w:val="both"/>
        <w:rPr>
          <w:rFonts w:ascii="Arial" w:eastAsia="ZurichPL-RomanCondensed" w:hAnsi="Arial" w:cs="Arial"/>
          <w:sz w:val="16"/>
        </w:rPr>
      </w:pPr>
      <w:r w:rsidRPr="00C368BB">
        <w:rPr>
          <w:rFonts w:ascii="Arial" w:eastAsia="ZurichPL-RomanCondensed" w:hAnsi="Arial" w:cs="Arial"/>
          <w:sz w:val="16"/>
        </w:rPr>
        <w:t>Urządzenia należy składować w pomieszczeniach, w których:</w:t>
      </w:r>
    </w:p>
    <w:p w:rsidR="00561B39" w:rsidRPr="00C368BB" w:rsidRDefault="00561B39">
      <w:pPr>
        <w:jc w:val="both"/>
        <w:rPr>
          <w:rFonts w:ascii="Arial" w:eastAsia="ZurichPL-RomanCondensed" w:hAnsi="Arial" w:cs="Arial"/>
          <w:sz w:val="16"/>
        </w:rPr>
      </w:pPr>
      <w:r w:rsidRPr="00C368BB">
        <w:rPr>
          <w:rFonts w:ascii="Arial" w:eastAsia="ZurichPL-RomanCondensed" w:hAnsi="Arial" w:cs="Arial"/>
          <w:sz w:val="16"/>
        </w:rPr>
        <w:t>- maksymalna wilgotność względna powietrza nie przekracza 80 % przy temperaturze 20ºC</w:t>
      </w:r>
    </w:p>
    <w:p w:rsidR="00561B39" w:rsidRPr="00C368BB" w:rsidRDefault="00561B39">
      <w:pPr>
        <w:jc w:val="both"/>
        <w:rPr>
          <w:rFonts w:ascii="Arial" w:eastAsia="ZurichPL-RomanCondensed" w:hAnsi="Arial" w:cs="Arial"/>
          <w:sz w:val="16"/>
        </w:rPr>
      </w:pPr>
      <w:r w:rsidRPr="00C368BB">
        <w:rPr>
          <w:rFonts w:ascii="Arial" w:eastAsia="ZurichPL-RomanCondensed" w:hAnsi="Arial" w:cs="Arial"/>
          <w:sz w:val="16"/>
        </w:rPr>
        <w:t xml:space="preserve">- temperatura otoczenia kształtuje się w granicach od ­30ºC do + 40ºC </w:t>
      </w:r>
    </w:p>
    <w:p w:rsidR="00561B39" w:rsidRPr="00C368BB" w:rsidRDefault="00561B39">
      <w:pPr>
        <w:jc w:val="both"/>
        <w:rPr>
          <w:rFonts w:ascii="Arial" w:eastAsia="ZurichPL-RomanCondensed" w:hAnsi="Arial" w:cs="Arial"/>
          <w:sz w:val="16"/>
        </w:rPr>
      </w:pPr>
      <w:r w:rsidRPr="00C368BB">
        <w:rPr>
          <w:rFonts w:ascii="Arial" w:eastAsia="ZurichPL-RomanCondensed" w:hAnsi="Arial" w:cs="Arial"/>
          <w:sz w:val="16"/>
        </w:rPr>
        <w:t>- do urządzeń nie powinny mieć dostępu pyły, gazy i pary żrące oraz inne substancje chemiczne działające korodująco na wyposażenie i elementy konstrukcyjne urządzenia.</w:t>
      </w:r>
    </w:p>
    <w:p w:rsidR="00561B39" w:rsidRPr="00C368BB" w:rsidRDefault="00561B39">
      <w:pPr>
        <w:pStyle w:val="Nagwek1"/>
        <w:rPr>
          <w:rStyle w:val="Numerstrony"/>
        </w:rPr>
      </w:pPr>
      <w:bookmarkStart w:id="62" w:name="_Toc471755743"/>
      <w:r w:rsidRPr="00C368BB">
        <w:rPr>
          <w:rStyle w:val="Numerstrony"/>
        </w:rPr>
        <w:t>WYKONANIE ROBÓT</w:t>
      </w:r>
      <w:bookmarkEnd w:id="57"/>
      <w:bookmarkEnd w:id="58"/>
      <w:bookmarkEnd w:id="62"/>
    </w:p>
    <w:p w:rsidR="00561B39" w:rsidRPr="00C368BB" w:rsidRDefault="00561B39">
      <w:pPr>
        <w:pStyle w:val="Nagwek2"/>
        <w:rPr>
          <w:rStyle w:val="Numerstrony"/>
        </w:rPr>
      </w:pPr>
      <w:bookmarkStart w:id="63" w:name="_Toc70941027"/>
      <w:bookmarkStart w:id="64" w:name="_Toc471755744"/>
      <w:r w:rsidRPr="00C368BB">
        <w:rPr>
          <w:rStyle w:val="Numerstrony"/>
        </w:rPr>
        <w:t>Ogólne zasady wykonania Robót</w:t>
      </w:r>
      <w:bookmarkEnd w:id="63"/>
      <w:bookmarkEnd w:id="64"/>
    </w:p>
    <w:p w:rsidR="00561B39" w:rsidRPr="00C368BB" w:rsidRDefault="00561B39">
      <w:pPr>
        <w:pStyle w:val="Tekstpodstawowywcity"/>
        <w:spacing w:after="60"/>
        <w:rPr>
          <w:rStyle w:val="Numerstrony"/>
          <w:rFonts w:ascii="Arial" w:hAnsi="Arial" w:cs="Arial"/>
          <w:sz w:val="16"/>
        </w:rPr>
      </w:pPr>
      <w:r w:rsidRPr="00712B7D">
        <w:rPr>
          <w:rStyle w:val="Numerstrony"/>
          <w:rFonts w:ascii="Arial" w:hAnsi="Arial" w:cs="Arial"/>
          <w:sz w:val="16"/>
        </w:rPr>
        <w:t>Ogólne wymagania dotyczące wykona</w:t>
      </w:r>
      <w:r w:rsidR="00712B7D" w:rsidRPr="00712B7D">
        <w:rPr>
          <w:rStyle w:val="Numerstrony"/>
          <w:rFonts w:ascii="Arial" w:hAnsi="Arial" w:cs="Arial"/>
          <w:sz w:val="16"/>
        </w:rPr>
        <w:t xml:space="preserve">nia Robót podano w  specyfikacji technicznej </w:t>
      </w:r>
      <w:r w:rsidRPr="00712B7D">
        <w:rPr>
          <w:rStyle w:val="Numerstrony"/>
          <w:rFonts w:ascii="Arial" w:hAnsi="Arial" w:cs="Arial"/>
          <w:sz w:val="16"/>
        </w:rPr>
        <w:t>„Wymagania ogólne”.</w:t>
      </w:r>
    </w:p>
    <w:p w:rsidR="00561B39" w:rsidRPr="00C368BB" w:rsidRDefault="00561B39">
      <w:pPr>
        <w:pStyle w:val="Bodytext"/>
        <w:ind w:firstLine="0"/>
        <w:rPr>
          <w:rFonts w:cs="Arial"/>
          <w:sz w:val="16"/>
          <w:szCs w:val="16"/>
        </w:rPr>
      </w:pPr>
      <w:r w:rsidRPr="00C368BB">
        <w:rPr>
          <w:rFonts w:cs="Arial"/>
          <w:sz w:val="16"/>
          <w:szCs w:val="16"/>
        </w:rPr>
        <w:t>Całość robót powinna być wykonana zgodnie z dokumentacją projektową, szczegółowymi specyfikacjami technicznymi, instrukcjami montażowymi producentów urządzeń i wyrobów oraz poleceniami Inspektora nadzoru. Za jakość wykonania robót oraz za ich zgodność z wymienionymi dokumentami i poleceniami Inspektora nadzoru pełną odpowiedzialność ponosi Wykonawca.</w:t>
      </w:r>
    </w:p>
    <w:p w:rsidR="00561B39" w:rsidRPr="00C368BB" w:rsidRDefault="00561B39">
      <w:pPr>
        <w:pStyle w:val="Nagwek2"/>
        <w:rPr>
          <w:rStyle w:val="Numerstrony"/>
        </w:rPr>
      </w:pPr>
      <w:bookmarkStart w:id="65" w:name="_Toc471755745"/>
      <w:r w:rsidRPr="00C368BB">
        <w:rPr>
          <w:rStyle w:val="Numerstrony"/>
        </w:rPr>
        <w:t>Szczegółowe zasady wykonania Robót</w:t>
      </w:r>
      <w:bookmarkEnd w:id="65"/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Przewody wentylacyjne </w:t>
      </w:r>
    </w:p>
    <w:p w:rsidR="00561B39" w:rsidRPr="00C368BB" w:rsidRDefault="00561B39">
      <w:pPr>
        <w:widowControl w:val="0"/>
        <w:numPr>
          <w:ilvl w:val="0"/>
          <w:numId w:val="25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Przewody wentylacyjne powinny być zamocowane do przegród budynków w odległości umożliwiającej szczelne wykonanie połączeń poprzecznych. </w:t>
      </w:r>
    </w:p>
    <w:p w:rsidR="00561B39" w:rsidRPr="00C368BB" w:rsidRDefault="00561B39">
      <w:pPr>
        <w:widowControl w:val="0"/>
        <w:numPr>
          <w:ilvl w:val="0"/>
          <w:numId w:val="26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Przejścia przewodów przez przegrody budynku należy wykonywać w otworach, których wymiary są od 50 do 100 mm większe od wymiarów zewnętrznych przewodów lub przewodów z izolacją. Przewody na całej grubości przegrody powinny być obłożone wełną mineralną lub innym materiałem elastycznym</w:t>
      </w:r>
      <w:r w:rsidR="0001400F" w:rsidRPr="00C368BB">
        <w:rPr>
          <w:rFonts w:ascii="Arial" w:hAnsi="Arial" w:cs="Arial"/>
          <w:snapToGrid w:val="0"/>
          <w:sz w:val="16"/>
        </w:rPr>
        <w:t xml:space="preserve"> </w:t>
      </w:r>
      <w:r w:rsidRPr="00C368BB">
        <w:rPr>
          <w:rFonts w:ascii="Arial" w:hAnsi="Arial" w:cs="Arial"/>
          <w:snapToGrid w:val="0"/>
          <w:sz w:val="16"/>
        </w:rPr>
        <w:t>o podobnych właściwościach.</w:t>
      </w:r>
    </w:p>
    <w:p w:rsidR="00561B39" w:rsidRPr="00C368BB" w:rsidRDefault="00561B39">
      <w:pPr>
        <w:widowControl w:val="0"/>
        <w:numPr>
          <w:ilvl w:val="0"/>
          <w:numId w:val="27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Przejścia przewodów przez przegrody oddzielenia przeciwpożarowego powinny być wykonane  w sposób nie obniżający odporności ogniowej tych przegród.</w:t>
      </w:r>
    </w:p>
    <w:p w:rsidR="00561B39" w:rsidRPr="00C368BB" w:rsidRDefault="00561B39">
      <w:pPr>
        <w:widowControl w:val="0"/>
        <w:numPr>
          <w:ilvl w:val="0"/>
          <w:numId w:val="28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Izolacje cieplne przewodów powinny mieć szczelne połączenia wzdłużne i poprzeczne, a w przypadku izolacji przeciwwilgociowej powinna być ponadto zachowana, na całej powierzchni izolacji, odpowiednia odporność na przenikanie wilgoci.</w:t>
      </w:r>
    </w:p>
    <w:p w:rsidR="00561B39" w:rsidRPr="00C368BB" w:rsidRDefault="00561B39">
      <w:pPr>
        <w:widowControl w:val="0"/>
        <w:numPr>
          <w:ilvl w:val="0"/>
          <w:numId w:val="29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Izolacje cieplne nie wyposażone przez producenta w warstwę chroniącą przed uszkodzeniami mechanicznymi oraz izolacje narażone na działanie czynników atmosferycznych powinny mieć odpowiednie zabezpieczenia, np. przez zastosowanie osłon na swojej zewnętrznej powierzchni.</w:t>
      </w:r>
    </w:p>
    <w:p w:rsidR="00561B39" w:rsidRPr="00C368BB" w:rsidRDefault="00561B39">
      <w:pPr>
        <w:widowControl w:val="0"/>
        <w:numPr>
          <w:ilvl w:val="0"/>
          <w:numId w:val="30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Materiał podpór i podwieszeń powinna charakteryzować odpowiednia odporność na korozję w miejscu zamontowania.</w:t>
      </w:r>
    </w:p>
    <w:p w:rsidR="00561B39" w:rsidRPr="00C368BB" w:rsidRDefault="00561B39">
      <w:pPr>
        <w:widowControl w:val="0"/>
        <w:numPr>
          <w:ilvl w:val="0"/>
          <w:numId w:val="31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Metoda podparcia lub podwieszenia przewodów powinna być odpowiednia do materiału konstrukcji budowlanej w miejscu zamocowania.</w:t>
      </w:r>
    </w:p>
    <w:p w:rsidR="00561B39" w:rsidRPr="00C368BB" w:rsidRDefault="00561B39">
      <w:pPr>
        <w:widowControl w:val="0"/>
        <w:numPr>
          <w:ilvl w:val="0"/>
          <w:numId w:val="32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lastRenderedPageBreak/>
        <w:t>Odległość między podporami lub podwieszeniami powinna być ustalona z uwzględnieniem ich wytrzymałości i wytrzymałości przewodów tak aby ugięcie sieci przewodów nie wpływało na jej szczelność, właściwości aerodynamiczne i nienaruszalność konstrukcji.</w:t>
      </w:r>
    </w:p>
    <w:p w:rsidR="00561B39" w:rsidRPr="00C368BB" w:rsidRDefault="00561B39">
      <w:pPr>
        <w:widowControl w:val="0"/>
        <w:numPr>
          <w:ilvl w:val="0"/>
          <w:numId w:val="33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Zamocowanie przewodów do konstrukcji budowlanej powinno przenosić obciążenia wynikające z ciężarów: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przewodów;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materiału izolacyjnego;</w:t>
      </w:r>
    </w:p>
    <w:p w:rsidR="00561B39" w:rsidRPr="00C368BB" w:rsidRDefault="00561B39">
      <w:pPr>
        <w:pStyle w:val="Tekstpodstawowy"/>
        <w:ind w:left="540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c) elementów instalacji niezamocowanych niezależnie zamontowanych w sieci przewodów, np. tłumików, przepustnic itp.;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elementów składowych podpór lub podwieszeń;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osoby lub osób, które będą stanowiły dodatkowe obciążenie przewodów w czasie czyszczenia  lub konserwacji.</w:t>
      </w:r>
    </w:p>
    <w:p w:rsidR="00561B39" w:rsidRPr="00C368BB" w:rsidRDefault="00561B39">
      <w:pPr>
        <w:widowControl w:val="0"/>
        <w:numPr>
          <w:ilvl w:val="0"/>
          <w:numId w:val="3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Elementy zamocowania podpór lub podwieszeń do konstrukcji budowlanej po</w:t>
      </w:r>
      <w:r w:rsidRPr="00C368BB">
        <w:rPr>
          <w:rFonts w:ascii="Arial" w:hAnsi="Arial" w:cs="Arial"/>
          <w:snapToGrid w:val="0"/>
          <w:sz w:val="16"/>
        </w:rPr>
        <w:softHyphen/>
        <w:t>winny mieć współczynnik bezpieczeństwa równy co najmniej trzy w stosunku do oblicze</w:t>
      </w:r>
      <w:r w:rsidRPr="00C368BB">
        <w:rPr>
          <w:rFonts w:ascii="Arial" w:hAnsi="Arial" w:cs="Arial"/>
          <w:snapToGrid w:val="0"/>
          <w:sz w:val="16"/>
        </w:rPr>
        <w:softHyphen/>
        <w:t>niowego obciążenia.</w:t>
      </w:r>
    </w:p>
    <w:p w:rsidR="00561B39" w:rsidRPr="00C368BB" w:rsidRDefault="00561B39">
      <w:pPr>
        <w:widowControl w:val="0"/>
        <w:numPr>
          <w:ilvl w:val="0"/>
          <w:numId w:val="35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Pionowe elementy podwieszeń oraz poziome elementy podpór powinny mieć współczynnik bezpieczeństwa równy co najmniej 1,5 w odniesieniu do granicy plastyczności pod wpływem obliczeniowego obciążenia.</w:t>
      </w:r>
    </w:p>
    <w:p w:rsidR="00561B39" w:rsidRPr="00C368BB" w:rsidRDefault="00561B39">
      <w:pPr>
        <w:pStyle w:val="Tekstpodstawowy2"/>
        <w:widowControl w:val="0"/>
        <w:numPr>
          <w:ilvl w:val="0"/>
          <w:numId w:val="36"/>
        </w:numPr>
        <w:rPr>
          <w:snapToGrid w:val="0"/>
          <w:sz w:val="16"/>
        </w:rPr>
      </w:pPr>
      <w:r w:rsidRPr="00C368BB">
        <w:rPr>
          <w:snapToGrid w:val="0"/>
          <w:sz w:val="16"/>
        </w:rPr>
        <w:t>Poziome elementy podwieszeń i podpór powinny mieć możliwość przeniesienia obliczeniowego obciążenia oraz być takiej konstrukcji, aby ugięcie między ich połączeniami z elementami pionowymi       i dowolnym punktem elementu poziomego nie przekraczało 0,4 % odległości między zamocowaniami elementów pionowych.</w:t>
      </w:r>
    </w:p>
    <w:p w:rsidR="00561B39" w:rsidRPr="00C368BB" w:rsidRDefault="00561B39">
      <w:pPr>
        <w:widowControl w:val="0"/>
        <w:numPr>
          <w:ilvl w:val="0"/>
          <w:numId w:val="37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Połączenia między pionowymi i poziomymi elementami podwieszeń i podpór powinny mieć współczynnik bezpieczeństwa równy co najmniej 1,5 w odniesieniu do granicy plastyczności pod wpływem obliczeniowego obciążenia.</w:t>
      </w:r>
    </w:p>
    <w:p w:rsidR="00561B39" w:rsidRPr="00C368BB" w:rsidRDefault="00561B39">
      <w:pPr>
        <w:widowControl w:val="0"/>
        <w:numPr>
          <w:ilvl w:val="0"/>
          <w:numId w:val="38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 przypadkach, gdy jest wymagane, aby urządzenia i elementy w sieci przewodów mogły być zdemontowane lub wymienione, należy zapewnić niezależne ich zamocowanie do konstrukcji budynku.</w:t>
      </w:r>
    </w:p>
    <w:p w:rsidR="00561B39" w:rsidRPr="00C368BB" w:rsidRDefault="00561B39">
      <w:pPr>
        <w:widowControl w:val="0"/>
        <w:numPr>
          <w:ilvl w:val="0"/>
          <w:numId w:val="39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 przypadkach oddziaływania sił wywołanych rozszerzalnością cieplną konstrukcja podpór lub podwieszeń powinna umożliwiać kompensację wydłużeń liniowych.</w:t>
      </w:r>
    </w:p>
    <w:p w:rsidR="00561B39" w:rsidRDefault="00561B39">
      <w:pPr>
        <w:widowControl w:val="0"/>
        <w:numPr>
          <w:ilvl w:val="0"/>
          <w:numId w:val="40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Podwieszenia kanałów powinny być wykonane poprzez wibroizolacyjne elementy systemowe.</w:t>
      </w:r>
    </w:p>
    <w:p w:rsidR="00C91862" w:rsidRPr="00C368BB" w:rsidRDefault="00C91862" w:rsidP="00C91862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Możliwość czyszczenia instalacji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Czyszczenie instalacji powinno być zapewnione przez zastosowanie otworów rewi</w:t>
      </w:r>
      <w:r w:rsidRPr="00C368BB">
        <w:rPr>
          <w:rFonts w:ascii="Arial" w:hAnsi="Arial" w:cs="Arial"/>
          <w:snapToGrid w:val="0"/>
          <w:sz w:val="16"/>
        </w:rPr>
        <w:softHyphen/>
        <w:t>zyjnych w przewodach instalacji lub demontaż elementu składowego instalacji, umożliwiając oczyszczenie wewnętrznych powierzchni przewodów, a także urządzeń i elementów instalacji, jeśli konstrukcja tych urządzeń i elemen</w:t>
      </w:r>
      <w:r w:rsidRPr="00C368BB">
        <w:rPr>
          <w:rFonts w:ascii="Arial" w:hAnsi="Arial" w:cs="Arial"/>
          <w:snapToGrid w:val="0"/>
          <w:sz w:val="16"/>
        </w:rPr>
        <w:softHyphen/>
        <w:t>tów nie umożliwia ich oczyszczenia w inny sposób. Elementy przewidziane jako otwory rewizyjne instalacji to nawiewniki i wywiewniki oraz zaślepki kanałów i trójników.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.Elementy usztywniające i inne elementy wyposażenia przewodów powinny być tak zamontowane, aby nie utrudniały czyszczenia przewodów. Elementy usztywniające wewnątrz przewodów o przekroju prostokątnym powinny mieć opływowe kształty, najlepiej o przekroju kołowym. Niedopuszczalne jest stosowanie taśm perforowanych lub innych elementów trudnych do czyszczenia.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Nie należy stosować wewnątrz przewodów ostro zakończonych śrub lub innych elementów, które mogą powodować zagrożenie dla zdrowia lub uszkodzenie urządzeń czyszczących.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Nie dopuszcza się ostrych krawędzi w otworach rewizyjnych, pokrywach otworów i drzwiach rewizyjnych.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Należy zapewnić dostęp do otworów rewizyjnych w przewodach zamontowanych nad stropem podwieszonym.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Należy zapewnić dostęp w celu czyszczenia do następujących, zamontowanych w przewodach urządzeń:</w:t>
      </w:r>
    </w:p>
    <w:p w:rsidR="00561B39" w:rsidRPr="00C368BB" w:rsidRDefault="00561B39">
      <w:pPr>
        <w:widowControl w:val="0"/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przepustnice (z dwóch stron);</w:t>
      </w:r>
    </w:p>
    <w:p w:rsidR="00561B39" w:rsidRPr="00C368BB" w:rsidRDefault="00561B39">
      <w:pPr>
        <w:widowControl w:val="0"/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klapy pożarowe (z jednej strony);</w:t>
      </w:r>
    </w:p>
    <w:p w:rsidR="00561B39" w:rsidRPr="00C368BB" w:rsidRDefault="00561B39">
      <w:pPr>
        <w:widowControl w:val="0"/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nagrzewnice i chłodnice (z dwóch stron);</w:t>
      </w:r>
    </w:p>
    <w:p w:rsidR="00561B39" w:rsidRPr="00C368BB" w:rsidRDefault="00561B39">
      <w:pPr>
        <w:widowControl w:val="0"/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tłumiki hałasu o przekroju prostokątnym (z dwóch stron);</w:t>
      </w:r>
    </w:p>
    <w:p w:rsidR="00561B39" w:rsidRPr="00C368BB" w:rsidRDefault="00561B39">
      <w:pPr>
        <w:widowControl w:val="0"/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filtry (z dwóch stron);</w:t>
      </w:r>
    </w:p>
    <w:p w:rsidR="00561B39" w:rsidRPr="00C368BB" w:rsidRDefault="00561B39">
      <w:pPr>
        <w:widowControl w:val="0"/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h) urządzenia do odzyskiwania ciepła (z dwóch stron);</w:t>
      </w:r>
    </w:p>
    <w:p w:rsidR="00561B39" w:rsidRPr="00C368BB" w:rsidRDefault="00561B39">
      <w:pPr>
        <w:widowControl w:val="0"/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i) urządzenia do automatycznej regulacji strumienia przepływu (z dwóch stron).</w:t>
      </w:r>
    </w:p>
    <w:p w:rsidR="00561B39" w:rsidRPr="00C368BB" w:rsidRDefault="00561B39">
      <w:pPr>
        <w:pStyle w:val="Tekstpodstawowy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Powyższe wymaganie nie dotyczy urządzeń, które można łatwo zdemontować w celu oczyszczenia (z wyjątkiem klap pożarowych, nagrzewnic i chłodnic).</w:t>
      </w:r>
    </w:p>
    <w:p w:rsidR="00C91862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Jeżeli projekt nie przewiduje inaczej, między otworami rewizyjnymi nie powinny być zamontowane więcej niż dwa kolana lub łuki o kącie większym niż 45 o, a w przewodach poziomych odległość między otworami rewizyjnymi nie powinna być większa niż 10m. </w:t>
      </w:r>
    </w:p>
    <w:p w:rsidR="00C91862" w:rsidRPr="00C368BB" w:rsidRDefault="00C91862">
      <w:pPr>
        <w:widowControl w:val="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Wentylatory</w:t>
      </w:r>
    </w:p>
    <w:p w:rsidR="00561B39" w:rsidRPr="00C368BB" w:rsidRDefault="00561B39" w:rsidP="00F208A8">
      <w:pPr>
        <w:widowControl w:val="0"/>
        <w:numPr>
          <w:ilvl w:val="0"/>
          <w:numId w:val="4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Sposób zamocowania wentylatorów powinien zabezpieczać przed przenoszeniem ich drgań na konstrukcję budynku (przez stosowanie fundamentów, płyt amortyzacyjnych, amortyzatorów sprężynowych, amortyzatorów gumowych itp.) oraz na instalacje przez stosowanie łączników elastycznych.</w:t>
      </w:r>
    </w:p>
    <w:p w:rsidR="00561B39" w:rsidRPr="00C368BB" w:rsidRDefault="00561B39" w:rsidP="00F208A8">
      <w:pPr>
        <w:widowControl w:val="0"/>
        <w:numPr>
          <w:ilvl w:val="0"/>
          <w:numId w:val="45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Amortyzatory pod wentylator należy rozmieszczać w taki sposób, aby środek ciężkości wentylatora znajdował się w połowie odległości pomiędzy amortyzatorami.</w:t>
      </w:r>
    </w:p>
    <w:p w:rsidR="00561B39" w:rsidRPr="00C368BB" w:rsidRDefault="00561B39" w:rsidP="00F208A8">
      <w:pPr>
        <w:widowControl w:val="0"/>
        <w:numPr>
          <w:ilvl w:val="0"/>
          <w:numId w:val="46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Wymiary poprzeczne i kształt łączników elastycznych powinny być zgodne z wymiarami i kształtem otworów wentylatora.</w:t>
      </w:r>
    </w:p>
    <w:p w:rsidR="00561B39" w:rsidRPr="00C368BB" w:rsidRDefault="00561B39" w:rsidP="00F208A8">
      <w:pPr>
        <w:pStyle w:val="Tekstpodstawowy2"/>
        <w:widowControl w:val="0"/>
        <w:numPr>
          <w:ilvl w:val="0"/>
          <w:numId w:val="47"/>
        </w:numPr>
        <w:rPr>
          <w:snapToGrid w:val="0"/>
          <w:sz w:val="16"/>
        </w:rPr>
      </w:pPr>
      <w:r w:rsidRPr="00C368BB">
        <w:rPr>
          <w:snapToGrid w:val="0"/>
          <w:sz w:val="16"/>
        </w:rPr>
        <w:t xml:space="preserve">Długość łączników elastycznych (L) powinna wynosić 100≤L≤ 250 </w:t>
      </w:r>
      <w:proofErr w:type="spellStart"/>
      <w:r w:rsidRPr="00C368BB">
        <w:rPr>
          <w:snapToGrid w:val="0"/>
          <w:sz w:val="16"/>
        </w:rPr>
        <w:t>mm</w:t>
      </w:r>
      <w:proofErr w:type="spellEnd"/>
      <w:r w:rsidRPr="00C368BB">
        <w:rPr>
          <w:snapToGrid w:val="0"/>
          <w:sz w:val="16"/>
        </w:rPr>
        <w:t>. Łączniki elastyczne powinny być tak zamocowane, aby ich materiał zachowywał kształt łącznika podczas pracy wentylatora i jednocześnie aby drgania wentylatora nie były przenoszone na instalację.</w:t>
      </w:r>
    </w:p>
    <w:p w:rsidR="00561B39" w:rsidRPr="00C368BB" w:rsidRDefault="00561B39" w:rsidP="00F208A8">
      <w:pPr>
        <w:widowControl w:val="0"/>
        <w:numPr>
          <w:ilvl w:val="0"/>
          <w:numId w:val="48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Podczas montażu wentylatora należy zapewnić:</w:t>
      </w:r>
    </w:p>
    <w:p w:rsidR="00561B39" w:rsidRPr="00C368BB" w:rsidRDefault="00561B39">
      <w:pPr>
        <w:widowControl w:val="0"/>
        <w:numPr>
          <w:ilvl w:val="0"/>
          <w:numId w:val="6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odpowiednie (poziome lub pionowe), w zależności od konstrukcji, ustawienie osi wirnika wentylatora;</w:t>
      </w:r>
    </w:p>
    <w:p w:rsidR="00561B39" w:rsidRPr="00C368BB" w:rsidRDefault="00561B39">
      <w:pPr>
        <w:widowControl w:val="0"/>
        <w:numPr>
          <w:ilvl w:val="0"/>
          <w:numId w:val="6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równoległe ustawienie osi wirnika wentylatora i osi silnika;</w:t>
      </w:r>
    </w:p>
    <w:p w:rsidR="00561B39" w:rsidRPr="00C368BB" w:rsidRDefault="00561B39">
      <w:pPr>
        <w:widowControl w:val="0"/>
        <w:numPr>
          <w:ilvl w:val="0"/>
          <w:numId w:val="6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ustawienie kół pasowych w płaszczyznach prostopadłych do osi wirnika wentylatora i silnika (w przypadku wentylatorów z przekładnią pasową).</w:t>
      </w:r>
    </w:p>
    <w:p w:rsidR="00561B39" w:rsidRPr="00C368BB" w:rsidRDefault="00561B39" w:rsidP="00F208A8">
      <w:pPr>
        <w:widowControl w:val="0"/>
        <w:numPr>
          <w:ilvl w:val="0"/>
          <w:numId w:val="49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Przekładnie pasowe należy zabezpieczyć osłonami.</w:t>
      </w:r>
    </w:p>
    <w:p w:rsidR="00561B39" w:rsidRPr="00C368BB" w:rsidRDefault="00561B39" w:rsidP="00F208A8">
      <w:pPr>
        <w:widowControl w:val="0"/>
        <w:numPr>
          <w:ilvl w:val="0"/>
          <w:numId w:val="50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Wentylatory tłoczące (zasysające powietrze z wolnej przestrzeni) powinny mieć otwory wlotowe zabezpieczone siatką.</w:t>
      </w:r>
    </w:p>
    <w:p w:rsidR="00561B39" w:rsidRDefault="00561B39" w:rsidP="00F208A8">
      <w:pPr>
        <w:widowControl w:val="0"/>
        <w:numPr>
          <w:ilvl w:val="0"/>
          <w:numId w:val="51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lastRenderedPageBreak/>
        <w:t>Zasilenie elektryczne wirnika powinno zapewnić prawidłowy (zgodny z oznaczeniem) kierunek obrotów wentylatora.</w:t>
      </w:r>
    </w:p>
    <w:p w:rsidR="00C91862" w:rsidRPr="00C368BB" w:rsidRDefault="00C91862" w:rsidP="00C91862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561B39">
      <w:pPr>
        <w:pStyle w:val="Nagwek3"/>
      </w:pPr>
      <w:r w:rsidRPr="00C368BB">
        <w:t>Centrale wentylacyjne.</w:t>
      </w:r>
    </w:p>
    <w:p w:rsidR="00561B39" w:rsidRPr="00C368BB" w:rsidRDefault="00561B39">
      <w:pPr>
        <w:pStyle w:val="Tekstpodstawowy"/>
        <w:tabs>
          <w:tab w:val="left" w:pos="360"/>
        </w:tabs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Montaż urządzeń wg rysunków i zaleceń Producenta.</w:t>
      </w:r>
    </w:p>
    <w:p w:rsidR="00561B39" w:rsidRDefault="00561B39">
      <w:pPr>
        <w:pStyle w:val="Tekstpodstawowy"/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Wykonawca dostarczy urządzenia z fabryczną automatyką i okablowaniem między szafą zasilająco-sterującą i elementami centrali.</w:t>
      </w:r>
    </w:p>
    <w:p w:rsidR="00C91862" w:rsidRPr="00C368BB" w:rsidRDefault="00C91862">
      <w:pPr>
        <w:pStyle w:val="Tekstpodstawowy"/>
        <w:rPr>
          <w:rFonts w:ascii="Arial" w:hAnsi="Arial" w:cs="Arial"/>
          <w:sz w:val="16"/>
          <w:szCs w:val="22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Wymienniki ciepła</w:t>
      </w:r>
    </w:p>
    <w:p w:rsidR="00561B39" w:rsidRPr="00C368BB" w:rsidRDefault="00561B39">
      <w:pPr>
        <w:widowControl w:val="0"/>
        <w:tabs>
          <w:tab w:val="left" w:pos="540"/>
        </w:tabs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Lamele wymienników ciepła (nagrzewnic i chłodnic) powinny być równoległe do siebie i nie mieć uszkodzeń wynikających np. z nieprawidłowego transportu lub składowania.</w:t>
      </w:r>
    </w:p>
    <w:p w:rsidR="00561B39" w:rsidRPr="00C368BB" w:rsidRDefault="00561B39">
      <w:pPr>
        <w:widowControl w:val="0"/>
        <w:numPr>
          <w:ilvl w:val="0"/>
          <w:numId w:val="41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Wymienniki powinny być tak zamontowane, aby był łatwy całkowity spust czynnika grzejnego lub chłodniczego oraz odpowietrzenie wymiennika , jak również ich demontaż w celu okresowego oczyszczenia lub wymiany.</w:t>
      </w:r>
    </w:p>
    <w:p w:rsidR="00561B39" w:rsidRPr="00C368BB" w:rsidRDefault="00561B39">
      <w:pPr>
        <w:widowControl w:val="0"/>
        <w:numPr>
          <w:ilvl w:val="0"/>
          <w:numId w:val="42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Sposób przyłączenia przewodu doprowadzającego czynnik do wymiennika ciepła powinien ułatwiać ich naturalne odpowietrzenie. </w:t>
      </w:r>
    </w:p>
    <w:p w:rsidR="00561B39" w:rsidRPr="00C368BB" w:rsidRDefault="00561B39">
      <w:pPr>
        <w:widowControl w:val="0"/>
        <w:numPr>
          <w:ilvl w:val="0"/>
          <w:numId w:val="42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Przewód zasilający wymiennik powinien być przyłączony od dołu, a przewód powrotny od góry. </w:t>
      </w:r>
    </w:p>
    <w:p w:rsidR="00561B39" w:rsidRPr="00C368BB" w:rsidRDefault="00561B39">
      <w:pPr>
        <w:widowControl w:val="0"/>
        <w:numPr>
          <w:ilvl w:val="0"/>
          <w:numId w:val="42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Sposób zamontowania armatury regulacyjnej i odcinającej wymienników powinien odpowiadać wymaganym warunkom przepływu czynnika w instalacji. Należy zapewnić możliwość łatwego demontażu zaworów regulacyjnych bez konieczności spuszczania wody z instalacji.</w:t>
      </w:r>
    </w:p>
    <w:p w:rsidR="00561B39" w:rsidRPr="00C368BB" w:rsidRDefault="00561B39">
      <w:pPr>
        <w:widowControl w:val="0"/>
        <w:numPr>
          <w:ilvl w:val="0"/>
          <w:numId w:val="43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Nagrzewnice narażone na zamarznięcie w wyniku oddziaływania niskiej temperatury zewnętrznej powinny być zabezpieczone przez zastosowanie odpowiedniego systemu przeciwzamrożeniowego.</w:t>
      </w:r>
    </w:p>
    <w:p w:rsidR="00C91862" w:rsidRPr="00C368BB" w:rsidRDefault="00C91862" w:rsidP="00C91862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Filtry powietrza</w:t>
      </w:r>
    </w:p>
    <w:p w:rsidR="00561B39" w:rsidRPr="00C368BB" w:rsidRDefault="00561B39" w:rsidP="00F208A8">
      <w:pPr>
        <w:widowControl w:val="0"/>
        <w:numPr>
          <w:ilvl w:val="0"/>
          <w:numId w:val="52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Filtry powinny być wyposażone we wskaźniki stopnia ich zanieczyszczenia, sygnalizujące konieczność wymiany wkładu filtracyjnego lub jego regeneracji. </w:t>
      </w:r>
    </w:p>
    <w:p w:rsidR="00561B39" w:rsidRPr="00C368BB" w:rsidRDefault="00561B39" w:rsidP="00F208A8">
      <w:pPr>
        <w:pStyle w:val="Tekstpodstawowy2"/>
        <w:widowControl w:val="0"/>
        <w:numPr>
          <w:ilvl w:val="0"/>
          <w:numId w:val="53"/>
        </w:numPr>
        <w:rPr>
          <w:snapToGrid w:val="0"/>
          <w:sz w:val="16"/>
        </w:rPr>
      </w:pPr>
      <w:r w:rsidRPr="00C368BB">
        <w:rPr>
          <w:snapToGrid w:val="0"/>
          <w:sz w:val="16"/>
        </w:rPr>
        <w:t>Zamocowanie filtra powinno być trwałe i szczelne. Szczelność zamocowania filtra powinna odpowiadać wymaganiom podanym w normie PN-EN 1886.</w:t>
      </w:r>
    </w:p>
    <w:p w:rsidR="00561B39" w:rsidRPr="00C368BB" w:rsidRDefault="00561B39" w:rsidP="00F208A8">
      <w:pPr>
        <w:pStyle w:val="Tekstpodstawowy2"/>
        <w:widowControl w:val="0"/>
        <w:numPr>
          <w:ilvl w:val="0"/>
          <w:numId w:val="53"/>
        </w:numPr>
        <w:rPr>
          <w:snapToGrid w:val="0"/>
          <w:sz w:val="16"/>
        </w:rPr>
      </w:pPr>
      <w:r w:rsidRPr="00C368BB">
        <w:rPr>
          <w:snapToGrid w:val="0"/>
          <w:sz w:val="16"/>
        </w:rPr>
        <w:t xml:space="preserve"> Sposób ukształtowania instalacji powinien zapewniać równomierny napływ powietrza na filtr. </w:t>
      </w:r>
    </w:p>
    <w:p w:rsidR="00561B39" w:rsidRDefault="00561B39" w:rsidP="00F208A8">
      <w:pPr>
        <w:pStyle w:val="Tekstpodstawowy2"/>
        <w:widowControl w:val="0"/>
        <w:numPr>
          <w:ilvl w:val="0"/>
          <w:numId w:val="53"/>
        </w:numPr>
        <w:rPr>
          <w:snapToGrid w:val="0"/>
          <w:sz w:val="16"/>
        </w:rPr>
      </w:pPr>
      <w:r w:rsidRPr="00C368BB">
        <w:rPr>
          <w:snapToGrid w:val="0"/>
          <w:sz w:val="16"/>
        </w:rPr>
        <w:t>Wkłady filtrujące należy montować po zakończeniu "brudnych" prac budowlanych.</w:t>
      </w:r>
    </w:p>
    <w:p w:rsidR="00C91862" w:rsidRPr="00C368BB" w:rsidRDefault="00C91862" w:rsidP="00C91862">
      <w:pPr>
        <w:pStyle w:val="Tekstpodstawowy2"/>
        <w:widowControl w:val="0"/>
        <w:ind w:left="360"/>
        <w:rPr>
          <w:snapToGrid w:val="0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Nawiewniki i  wywiewniki</w:t>
      </w:r>
    </w:p>
    <w:p w:rsidR="00561B39" w:rsidRPr="00C368BB" w:rsidRDefault="00561B39">
      <w:pPr>
        <w:jc w:val="both"/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Dobór nawiewników (kratek nawiewnych oraz anemostatów) określony jest:</w:t>
      </w:r>
    </w:p>
    <w:p w:rsidR="00561B39" w:rsidRPr="00C368BB" w:rsidRDefault="00561B39" w:rsidP="00F208A8">
      <w:pPr>
        <w:pStyle w:val="Tekstpodstawowy"/>
        <w:numPr>
          <w:ilvl w:val="0"/>
          <w:numId w:val="68"/>
        </w:numPr>
        <w:tabs>
          <w:tab w:val="left" w:pos="567"/>
        </w:tabs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ilością powietrza wentylacyjnego na nawiewniku</w:t>
      </w:r>
    </w:p>
    <w:p w:rsidR="00561B39" w:rsidRPr="00C368BB" w:rsidRDefault="00561B39" w:rsidP="00F208A8">
      <w:pPr>
        <w:pStyle w:val="Tekstpodstawowy"/>
        <w:numPr>
          <w:ilvl w:val="0"/>
          <w:numId w:val="68"/>
        </w:numPr>
        <w:tabs>
          <w:tab w:val="left" w:pos="567"/>
        </w:tabs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maks dopuszczalna prędkość powietrza w strefie przebywania ludzi (h=2,0 m ponad podłogą).</w:t>
      </w:r>
    </w:p>
    <w:p w:rsidR="00561B39" w:rsidRPr="00C368BB" w:rsidRDefault="00561B39" w:rsidP="00F208A8">
      <w:pPr>
        <w:pStyle w:val="Tekstpodstawowy"/>
        <w:numPr>
          <w:ilvl w:val="0"/>
          <w:numId w:val="68"/>
        </w:numPr>
        <w:tabs>
          <w:tab w:val="left" w:pos="567"/>
        </w:tabs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zasięg strumienia (pionowy i poziomy)</w:t>
      </w:r>
    </w:p>
    <w:p w:rsidR="00561B39" w:rsidRPr="00C368BB" w:rsidRDefault="00561B39" w:rsidP="00F208A8">
      <w:pPr>
        <w:pStyle w:val="Tekstpodstawowy"/>
        <w:numPr>
          <w:ilvl w:val="0"/>
          <w:numId w:val="68"/>
        </w:numPr>
        <w:tabs>
          <w:tab w:val="left" w:pos="567"/>
        </w:tabs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poziom natężenia dźwięku generowany na elementach nawiewnych</w:t>
      </w:r>
    </w:p>
    <w:p w:rsidR="00561B39" w:rsidRPr="00C368BB" w:rsidRDefault="00561B39" w:rsidP="00F208A8">
      <w:pPr>
        <w:widowControl w:val="0"/>
        <w:numPr>
          <w:ilvl w:val="0"/>
          <w:numId w:val="5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Elementy ruchome nawiewników i </w:t>
      </w:r>
      <w:proofErr w:type="spellStart"/>
      <w:r w:rsidRPr="00C368BB">
        <w:rPr>
          <w:rFonts w:ascii="Arial" w:hAnsi="Arial" w:cs="Arial"/>
          <w:snapToGrid w:val="0"/>
          <w:sz w:val="16"/>
        </w:rPr>
        <w:t>wywiewników</w:t>
      </w:r>
      <w:proofErr w:type="spellEnd"/>
      <w:r w:rsidRPr="00C368BB">
        <w:rPr>
          <w:rFonts w:ascii="Arial" w:hAnsi="Arial" w:cs="Arial"/>
          <w:snapToGrid w:val="0"/>
          <w:sz w:val="16"/>
        </w:rPr>
        <w:t xml:space="preserve"> powinny być osadzone bez luzów, ale z możliwością ich przestawienia. Położenie ustalone powinno być utrzymywane w sposób trwały.</w:t>
      </w:r>
    </w:p>
    <w:p w:rsidR="00561B39" w:rsidRPr="00C368BB" w:rsidRDefault="00561B39" w:rsidP="00F208A8">
      <w:pPr>
        <w:widowControl w:val="0"/>
        <w:numPr>
          <w:ilvl w:val="0"/>
          <w:numId w:val="55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Nawiewników nie powinno się umieszczać w pobliżu przeszkód (takich jak np. elementy konstrukcyjne budynku, podwieszone lampy) mających zakłócający wpływ na kształt i zasięg strumienia powietrza.</w:t>
      </w:r>
    </w:p>
    <w:p w:rsidR="00561B39" w:rsidRPr="00C368BB" w:rsidRDefault="00561B39" w:rsidP="00F208A8">
      <w:pPr>
        <w:widowControl w:val="0"/>
        <w:numPr>
          <w:ilvl w:val="0"/>
          <w:numId w:val="56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Nawiewniki i wywiewniki powinny być połączone z przewodem w sposób szczelny. </w:t>
      </w:r>
    </w:p>
    <w:p w:rsidR="00561B39" w:rsidRPr="00C368BB" w:rsidRDefault="00561B39" w:rsidP="00F208A8">
      <w:pPr>
        <w:pStyle w:val="Tekstpodstawowy2"/>
        <w:widowControl w:val="0"/>
        <w:numPr>
          <w:ilvl w:val="0"/>
          <w:numId w:val="57"/>
        </w:numPr>
        <w:rPr>
          <w:snapToGrid w:val="0"/>
          <w:sz w:val="16"/>
        </w:rPr>
      </w:pPr>
      <w:r w:rsidRPr="00C368BB">
        <w:rPr>
          <w:snapToGrid w:val="0"/>
          <w:sz w:val="16"/>
        </w:rPr>
        <w:t xml:space="preserve">Sposób zamocowania nawiewników i </w:t>
      </w:r>
      <w:proofErr w:type="spellStart"/>
      <w:r w:rsidRPr="00C368BB">
        <w:rPr>
          <w:snapToGrid w:val="0"/>
          <w:sz w:val="16"/>
        </w:rPr>
        <w:t>wywiewników</w:t>
      </w:r>
      <w:proofErr w:type="spellEnd"/>
      <w:r w:rsidRPr="00C368BB">
        <w:rPr>
          <w:snapToGrid w:val="0"/>
          <w:sz w:val="16"/>
        </w:rPr>
        <w:t xml:space="preserve"> powinien zapewnić dogodną obsługę, konserwację oraz wymianę jego elementów bez uszkodzenia elementów przegrody. </w:t>
      </w:r>
    </w:p>
    <w:p w:rsidR="00561B39" w:rsidRPr="00C368BB" w:rsidRDefault="00561B39" w:rsidP="00F208A8">
      <w:pPr>
        <w:pStyle w:val="Tekstpodstawowy2"/>
        <w:widowControl w:val="0"/>
        <w:numPr>
          <w:ilvl w:val="0"/>
          <w:numId w:val="57"/>
        </w:numPr>
        <w:rPr>
          <w:snapToGrid w:val="0"/>
          <w:sz w:val="16"/>
        </w:rPr>
      </w:pPr>
      <w:r w:rsidRPr="00C368BB">
        <w:rPr>
          <w:snapToGrid w:val="0"/>
          <w:sz w:val="16"/>
        </w:rPr>
        <w:t>Nawiewniki i wywiewniki powinny być zabezpieczone folią podczas "brudnych" prac budowlanych.</w:t>
      </w:r>
    </w:p>
    <w:p w:rsidR="00561B39" w:rsidRDefault="00561B39" w:rsidP="00F208A8">
      <w:pPr>
        <w:pStyle w:val="Tekstpodstawowy2"/>
        <w:widowControl w:val="0"/>
        <w:numPr>
          <w:ilvl w:val="0"/>
          <w:numId w:val="58"/>
        </w:numPr>
        <w:rPr>
          <w:snapToGrid w:val="0"/>
          <w:sz w:val="16"/>
        </w:rPr>
      </w:pPr>
      <w:r w:rsidRPr="00C368BB">
        <w:rPr>
          <w:snapToGrid w:val="0"/>
          <w:sz w:val="16"/>
        </w:rPr>
        <w:t>Nawiewniki i wywiewniki z elementami regulacyjnymi powinny być zamontowane w pozycji całkowicie otwartej.</w:t>
      </w:r>
    </w:p>
    <w:p w:rsidR="00C91862" w:rsidRPr="00C368BB" w:rsidRDefault="00C91862" w:rsidP="00C91862">
      <w:pPr>
        <w:pStyle w:val="Tekstpodstawowy2"/>
        <w:widowControl w:val="0"/>
        <w:ind w:left="360"/>
        <w:rPr>
          <w:snapToGrid w:val="0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 xml:space="preserve"> Czerpnie i wyrzutnie</w:t>
      </w:r>
    </w:p>
    <w:p w:rsidR="00561B39" w:rsidRPr="00C368BB" w:rsidRDefault="00561B39" w:rsidP="00F208A8">
      <w:pPr>
        <w:widowControl w:val="0"/>
        <w:numPr>
          <w:ilvl w:val="0"/>
          <w:numId w:val="59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Konstrukcja czerpni i wyrzutni powinna zabezpieczać instalacje wentylacyjne przed wpływem warunków atmosferycznych.</w:t>
      </w:r>
    </w:p>
    <w:p w:rsidR="00561B39" w:rsidRPr="00C368BB" w:rsidRDefault="00561B39" w:rsidP="00F208A8">
      <w:pPr>
        <w:pStyle w:val="Tekstpodstawowy2"/>
        <w:widowControl w:val="0"/>
        <w:numPr>
          <w:ilvl w:val="0"/>
          <w:numId w:val="60"/>
        </w:numPr>
        <w:rPr>
          <w:snapToGrid w:val="0"/>
          <w:sz w:val="16"/>
        </w:rPr>
      </w:pPr>
      <w:r w:rsidRPr="00C368BB">
        <w:rPr>
          <w:snapToGrid w:val="0"/>
          <w:sz w:val="16"/>
        </w:rPr>
        <w:t>Otwory wlotowe czerpni i wylotowe wyrzutni powinny być zabezpieczone przed przedostawaniem się drobnych gryzoni, ptaków, liści itp.</w:t>
      </w:r>
    </w:p>
    <w:p w:rsidR="00561B39" w:rsidRPr="00C368BB" w:rsidRDefault="00561B39" w:rsidP="00F208A8">
      <w:pPr>
        <w:widowControl w:val="0"/>
        <w:numPr>
          <w:ilvl w:val="0"/>
          <w:numId w:val="61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Czerpnie i wyrzutnie dachowe powinny być zamocowane w sposób zapewniający wodoszczelność przejścia przez dach.</w:t>
      </w:r>
    </w:p>
    <w:p w:rsidR="00561B39" w:rsidRPr="00C368BB" w:rsidRDefault="00883C65">
      <w:pPr>
        <w:jc w:val="both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16"/>
          <w:szCs w:val="22"/>
        </w:rPr>
        <w:tab/>
      </w:r>
      <w:r>
        <w:rPr>
          <w:rFonts w:ascii="Arial" w:hAnsi="Arial" w:cs="Arial"/>
          <w:sz w:val="16"/>
          <w:szCs w:val="22"/>
        </w:rPr>
        <w:tab/>
      </w:r>
      <w:r>
        <w:rPr>
          <w:rFonts w:ascii="Arial" w:hAnsi="Arial" w:cs="Arial"/>
          <w:sz w:val="16"/>
          <w:szCs w:val="22"/>
        </w:rPr>
        <w:tab/>
      </w:r>
      <w:r>
        <w:rPr>
          <w:rFonts w:ascii="Arial" w:hAnsi="Arial" w:cs="Arial"/>
          <w:sz w:val="16"/>
          <w:szCs w:val="22"/>
        </w:rPr>
        <w:tab/>
      </w:r>
      <w:r>
        <w:rPr>
          <w:rFonts w:ascii="Arial" w:hAnsi="Arial" w:cs="Arial"/>
          <w:sz w:val="16"/>
          <w:szCs w:val="22"/>
        </w:rPr>
        <w:tab/>
      </w:r>
      <w:r>
        <w:rPr>
          <w:rFonts w:ascii="Arial" w:hAnsi="Arial" w:cs="Arial"/>
          <w:sz w:val="16"/>
          <w:szCs w:val="22"/>
        </w:rPr>
        <w:tab/>
      </w:r>
      <w:r w:rsidR="00561B39" w:rsidRPr="00C368BB">
        <w:rPr>
          <w:rFonts w:ascii="Arial" w:hAnsi="Arial" w:cs="Arial"/>
          <w:sz w:val="16"/>
          <w:szCs w:val="22"/>
        </w:rPr>
        <w:t>Dobór czerpni i wyrzutni powietrza określony jest na podstawie:</w:t>
      </w:r>
    </w:p>
    <w:p w:rsidR="00561B39" w:rsidRPr="00C368BB" w:rsidRDefault="00561B39" w:rsidP="00F208A8">
      <w:pPr>
        <w:pStyle w:val="Tekstpodstawowy"/>
        <w:numPr>
          <w:ilvl w:val="0"/>
          <w:numId w:val="68"/>
        </w:numPr>
        <w:tabs>
          <w:tab w:val="clear" w:pos="1146"/>
          <w:tab w:val="left" w:pos="360"/>
        </w:tabs>
        <w:ind w:left="360"/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>prędkości przepływu,</w:t>
      </w:r>
    </w:p>
    <w:p w:rsidR="00561B39" w:rsidRDefault="00561B39" w:rsidP="00F208A8">
      <w:pPr>
        <w:pStyle w:val="Tekstpodstawowy"/>
        <w:numPr>
          <w:ilvl w:val="0"/>
          <w:numId w:val="68"/>
        </w:numPr>
        <w:tabs>
          <w:tab w:val="clear" w:pos="1146"/>
          <w:tab w:val="left" w:pos="360"/>
        </w:tabs>
        <w:ind w:left="360"/>
        <w:rPr>
          <w:rFonts w:ascii="Arial" w:hAnsi="Arial" w:cs="Arial"/>
          <w:sz w:val="16"/>
          <w:szCs w:val="22"/>
        </w:rPr>
      </w:pPr>
      <w:r w:rsidRPr="00C368BB">
        <w:rPr>
          <w:rFonts w:ascii="Arial" w:hAnsi="Arial" w:cs="Arial"/>
          <w:sz w:val="16"/>
          <w:szCs w:val="22"/>
        </w:rPr>
        <w:t xml:space="preserve">odległości między czerpnią a: wyrzutnią, wywiewką kanalizacyjną, wentylatorem dachowym, </w:t>
      </w:r>
      <w:proofErr w:type="spellStart"/>
      <w:r w:rsidRPr="00C368BB">
        <w:rPr>
          <w:rFonts w:ascii="Arial" w:hAnsi="Arial" w:cs="Arial"/>
          <w:sz w:val="16"/>
          <w:szCs w:val="22"/>
        </w:rPr>
        <w:t>wywietrzakiem</w:t>
      </w:r>
      <w:proofErr w:type="spellEnd"/>
      <w:r w:rsidRPr="00C368BB">
        <w:rPr>
          <w:rFonts w:ascii="Arial" w:hAnsi="Arial" w:cs="Arial"/>
          <w:sz w:val="16"/>
          <w:szCs w:val="22"/>
        </w:rPr>
        <w:t xml:space="preserve"> wentylacji grawitacyjnej, kanałem spalinowym – zgodnie z Rozporządzeniem Ministra Infrastruktury z dnia 12 kwietnia 2002 r. </w:t>
      </w:r>
      <w:r w:rsidRPr="00C368BB">
        <w:rPr>
          <w:rFonts w:ascii="Arial" w:hAnsi="Arial" w:cs="Arial"/>
          <w:b/>
          <w:bCs/>
          <w:smallCaps/>
          <w:sz w:val="16"/>
          <w:szCs w:val="22"/>
        </w:rPr>
        <w:t>w sprawie warunków technicznych, jakim powinny odpowiadać budynki i ich usytuowanie</w:t>
      </w:r>
      <w:r w:rsidRPr="00C368BB">
        <w:rPr>
          <w:rFonts w:ascii="Arial" w:hAnsi="Arial" w:cs="Arial"/>
          <w:sz w:val="16"/>
          <w:szCs w:val="22"/>
        </w:rPr>
        <w:t xml:space="preserve"> (Dz. U. Nr 75, poz. 690 wraz z późniejszymi zmianami).</w:t>
      </w:r>
    </w:p>
    <w:p w:rsidR="00C91862" w:rsidRPr="00C368BB" w:rsidRDefault="00C91862" w:rsidP="00C91862">
      <w:pPr>
        <w:pStyle w:val="Tekstpodstawowy"/>
        <w:tabs>
          <w:tab w:val="left" w:pos="360"/>
        </w:tabs>
        <w:rPr>
          <w:rFonts w:ascii="Arial" w:hAnsi="Arial" w:cs="Arial"/>
          <w:sz w:val="16"/>
          <w:szCs w:val="22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Przepustnice</w:t>
      </w:r>
    </w:p>
    <w:p w:rsidR="00561B39" w:rsidRPr="00C368BB" w:rsidRDefault="00561B39" w:rsidP="00F208A8">
      <w:pPr>
        <w:pStyle w:val="Tekstpodstawowy2"/>
        <w:widowControl w:val="0"/>
        <w:numPr>
          <w:ilvl w:val="0"/>
          <w:numId w:val="62"/>
        </w:numPr>
        <w:rPr>
          <w:snapToGrid w:val="0"/>
          <w:sz w:val="16"/>
        </w:rPr>
      </w:pPr>
      <w:r w:rsidRPr="00C368BB">
        <w:rPr>
          <w:snapToGrid w:val="0"/>
          <w:sz w:val="16"/>
        </w:rPr>
        <w:t xml:space="preserve">Przepustnice do regulacji wstępnej i zamykające, nastawiane ręcznie, powinny być wyposażone w element umożliwiający trwałe zablokowanie </w:t>
      </w:r>
      <w:proofErr w:type="spellStart"/>
      <w:r w:rsidRPr="00C368BB">
        <w:rPr>
          <w:snapToGrid w:val="0"/>
          <w:sz w:val="16"/>
        </w:rPr>
        <w:t>dzwigni</w:t>
      </w:r>
      <w:proofErr w:type="spellEnd"/>
      <w:r w:rsidRPr="00C368BB">
        <w:rPr>
          <w:snapToGrid w:val="0"/>
          <w:sz w:val="16"/>
        </w:rPr>
        <w:t xml:space="preserve"> napędu w wybranym położeniu. </w:t>
      </w:r>
    </w:p>
    <w:p w:rsidR="00561B39" w:rsidRPr="00C368BB" w:rsidRDefault="00561B39" w:rsidP="00F208A8">
      <w:pPr>
        <w:pStyle w:val="Tekstpodstawowy2"/>
        <w:widowControl w:val="0"/>
        <w:numPr>
          <w:ilvl w:val="0"/>
          <w:numId w:val="62"/>
        </w:numPr>
        <w:rPr>
          <w:snapToGrid w:val="0"/>
          <w:sz w:val="16"/>
        </w:rPr>
      </w:pPr>
      <w:r w:rsidRPr="00C368BB">
        <w:rPr>
          <w:snapToGrid w:val="0"/>
          <w:sz w:val="16"/>
        </w:rPr>
        <w:t>Mechanizmy napędu przepustnic nie powinny mieć nadmiernych luzów powodujących powstawanie drgań i hałasu w czasie pracy instalacji.</w:t>
      </w:r>
    </w:p>
    <w:p w:rsidR="00561B39" w:rsidRPr="00C368BB" w:rsidRDefault="00561B39" w:rsidP="00F208A8">
      <w:pPr>
        <w:widowControl w:val="0"/>
        <w:numPr>
          <w:ilvl w:val="0"/>
          <w:numId w:val="63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Mechanizmy napędu przepustnic powinny umożliwiać łatwą zmianę położenia łopat w pełnym zakresie regulacyjnym. Przepustnice powinny mieć wyraźne oznaczenie położenia otwartego i zamkniętego.</w:t>
      </w:r>
    </w:p>
    <w:p w:rsidR="00561B39" w:rsidRPr="00C368BB" w:rsidRDefault="00561B39" w:rsidP="00F208A8">
      <w:pPr>
        <w:widowControl w:val="0"/>
        <w:numPr>
          <w:ilvl w:val="0"/>
          <w:numId w:val="6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Szczelność przepustnicy zamykającej w pozycji zamkniętej powinna odpowiadać co najmniej klasie 1 wg klasyfikacji podanej w PN - EN 1751.</w:t>
      </w:r>
    </w:p>
    <w:p w:rsidR="00561B39" w:rsidRDefault="00561B39" w:rsidP="00F208A8">
      <w:pPr>
        <w:widowControl w:val="0"/>
        <w:numPr>
          <w:ilvl w:val="0"/>
          <w:numId w:val="65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Szczelność obudowy przepustnic powinna odpowiadać co najmniej klasie A wg klasyfikacji podanej w PN - EN 1751.</w:t>
      </w:r>
    </w:p>
    <w:p w:rsidR="00C91862" w:rsidRPr="00C368BB" w:rsidRDefault="00C91862" w:rsidP="00C91862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lastRenderedPageBreak/>
        <w:t xml:space="preserve">Tłumiki hałasu </w:t>
      </w:r>
    </w:p>
    <w:p w:rsidR="00561B39" w:rsidRDefault="00561B39" w:rsidP="00F208A8">
      <w:pPr>
        <w:widowControl w:val="0"/>
        <w:numPr>
          <w:ilvl w:val="0"/>
          <w:numId w:val="66"/>
        </w:numPr>
        <w:spacing w:before="81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Tłumiki powinny być połączone z przewodami wentylacyjnymi w pozycji zgodnej z oznakowaniem zawierającym kierunek przepływu powietrza,</w:t>
      </w:r>
    </w:p>
    <w:p w:rsidR="00C91862" w:rsidRPr="00C368BB" w:rsidRDefault="00C91862" w:rsidP="00C91862">
      <w:pPr>
        <w:widowControl w:val="0"/>
        <w:spacing w:before="81"/>
        <w:ind w:left="36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E2263A">
      <w:pPr>
        <w:pStyle w:val="Nagwek1"/>
        <w:rPr>
          <w:rStyle w:val="Numerstrony"/>
        </w:rPr>
      </w:pPr>
      <w:bookmarkStart w:id="66" w:name="_Toc70941029"/>
      <w:bookmarkStart w:id="67" w:name="_Toc471755746"/>
      <w:r w:rsidRPr="00C368BB">
        <w:rPr>
          <w:rStyle w:val="Numerstrony"/>
        </w:rPr>
        <w:t>KONT</w:t>
      </w:r>
      <w:r w:rsidR="00561B39" w:rsidRPr="00C368BB">
        <w:rPr>
          <w:rStyle w:val="Numerstrony"/>
        </w:rPr>
        <w:t>ROLA JAKOŚCI ROBÓT</w:t>
      </w:r>
      <w:bookmarkEnd w:id="66"/>
      <w:bookmarkEnd w:id="67"/>
    </w:p>
    <w:p w:rsidR="00561B39" w:rsidRPr="00C368BB" w:rsidRDefault="00561B39">
      <w:pPr>
        <w:pStyle w:val="Nagwek2"/>
        <w:rPr>
          <w:rStyle w:val="Numerstrony"/>
        </w:rPr>
      </w:pPr>
      <w:bookmarkStart w:id="68" w:name="_Toc70941030"/>
      <w:bookmarkStart w:id="69" w:name="_Toc471755747"/>
      <w:r w:rsidRPr="00C368BB">
        <w:rPr>
          <w:rStyle w:val="Numerstrony"/>
        </w:rPr>
        <w:t>Ogólne zasady kontroli</w:t>
      </w:r>
      <w:bookmarkEnd w:id="68"/>
      <w:bookmarkEnd w:id="69"/>
    </w:p>
    <w:p w:rsidR="00561B39" w:rsidRPr="00C368BB" w:rsidRDefault="00561B39">
      <w:pPr>
        <w:pStyle w:val="Tekstpodstawowywcity"/>
        <w:rPr>
          <w:rStyle w:val="Numerstrony"/>
          <w:rFonts w:ascii="Arial" w:hAnsi="Arial" w:cs="Arial"/>
          <w:sz w:val="16"/>
        </w:rPr>
      </w:pPr>
      <w:r w:rsidRPr="00C368BB">
        <w:rPr>
          <w:rStyle w:val="Numerstrony"/>
          <w:rFonts w:ascii="Arial" w:hAnsi="Arial" w:cs="Arial"/>
          <w:sz w:val="16"/>
        </w:rPr>
        <w:t>Ogólne wymagania dotyczące kontroli jakości Robót podano w ST 00.01.00 „Wymagania ogólne”.</w:t>
      </w:r>
    </w:p>
    <w:p w:rsidR="00561B39" w:rsidRPr="00C368BB" w:rsidRDefault="00561B39">
      <w:pPr>
        <w:pStyle w:val="Nagwek2"/>
        <w:rPr>
          <w:snapToGrid w:val="0"/>
        </w:rPr>
      </w:pPr>
      <w:bookmarkStart w:id="70" w:name="_Toc70941032"/>
      <w:r w:rsidRPr="00C368BB">
        <w:rPr>
          <w:snapToGrid w:val="0"/>
        </w:rPr>
        <w:t xml:space="preserve"> </w:t>
      </w:r>
      <w:bookmarkStart w:id="71" w:name="_Toc471755748"/>
      <w:r w:rsidRPr="00C368BB">
        <w:rPr>
          <w:snapToGrid w:val="0"/>
        </w:rPr>
        <w:t>Zakres badań prowadzonych w czasie budowy</w:t>
      </w:r>
      <w:bookmarkEnd w:id="71"/>
    </w:p>
    <w:p w:rsidR="00561B39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Celem kontroli działania instalacji jest potwierdzenie możliwości ich działania  zgodnie  z wymaganiami. Badanie to pokazuje, czy poszczególne elementy instalacji zostały prawidłowo zamonto</w:t>
      </w:r>
      <w:r w:rsidRPr="00C368BB">
        <w:rPr>
          <w:rFonts w:ascii="Arial" w:hAnsi="Arial" w:cs="Arial"/>
          <w:snapToGrid w:val="0"/>
          <w:sz w:val="16"/>
        </w:rPr>
        <w:softHyphen/>
        <w:t>wane i działają efektywnie.</w:t>
      </w:r>
    </w:p>
    <w:p w:rsidR="00C91862" w:rsidRPr="00C368BB" w:rsidRDefault="00C91862">
      <w:pPr>
        <w:widowControl w:val="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Prace wstępne</w:t>
      </w:r>
    </w:p>
    <w:p w:rsidR="00561B39" w:rsidRPr="00C368BB" w:rsidRDefault="00561B39">
      <w:pPr>
        <w:pStyle w:val="Tekstpodstawowy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 xml:space="preserve">Przed rozpoczęciem kontroli działania instalacji należy wykonać następujące prace wstępne: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Próbny ruch całej instalacji w warunkach różnych obciążeń (72 godziny);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Nastawienie i sprawdzenie klap pożarowych;</w:t>
      </w:r>
    </w:p>
    <w:p w:rsidR="00561B39" w:rsidRPr="00C368BB" w:rsidRDefault="00561B39">
      <w:pPr>
        <w:widowControl w:val="0"/>
        <w:ind w:left="284" w:hanging="284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c)Regulacja strumienia i rozprowadzenia powietrza z uwzględnieniem specjalnych warun</w:t>
      </w:r>
      <w:r w:rsidRPr="00C368BB">
        <w:rPr>
          <w:rFonts w:ascii="Arial" w:hAnsi="Arial" w:cs="Arial"/>
          <w:snapToGrid w:val="0"/>
          <w:sz w:val="16"/>
        </w:rPr>
        <w:softHyphen/>
        <w:t>ków eksploatacyjnych;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Nastawienie przepustnic regulacyjnych w przewodach wentylacyjnych;</w:t>
      </w:r>
    </w:p>
    <w:p w:rsidR="00561B39" w:rsidRPr="00C368BB" w:rsidRDefault="00561B39">
      <w:pPr>
        <w:widowControl w:val="0"/>
        <w:ind w:left="284" w:hanging="284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e)Określenie strumienia powietrza na każdym nawiewniku i wywiewniku oraz ustawienie kierunku wypływu powietrza z nawiewników;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Nastawienie i sprawdzenie urządzeń zabezpieczających;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g) Nastawienie układu regulacji i układu przeciwzamrożeniowego;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h) Nastawienie regulatorów regulacji automatycznej;</w:t>
      </w:r>
    </w:p>
    <w:p w:rsidR="00561B39" w:rsidRPr="00C368BB" w:rsidRDefault="00561B39">
      <w:pPr>
        <w:widowControl w:val="0"/>
        <w:ind w:left="284" w:hanging="284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i) Nastawienie elementów dławiących urządzeń umiejscowionych w instalacjach ogrzewczej, z uwzględnieniem wymaganych parametrów eksploatacyjnych;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j) Nastawienie elementów zasilania elektrycznego zgodnie z wymaganiami projektowymi;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k) Przedłożenie protokołów z wszystkich pomiarów wykonanych w czasie regulacji wstępnej;</w:t>
      </w:r>
    </w:p>
    <w:p w:rsidR="00561B39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l) Przeszkolenie służb eksploatacyjnych, jeśli istnieją.</w:t>
      </w:r>
    </w:p>
    <w:p w:rsidR="00C91862" w:rsidRPr="00C368BB" w:rsidRDefault="00C91862">
      <w:pPr>
        <w:widowControl w:val="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Procedura prac</w:t>
      </w:r>
    </w:p>
    <w:p w:rsidR="00561B39" w:rsidRPr="00C368BB" w:rsidRDefault="00561B39">
      <w:pPr>
        <w:widowControl w:val="0"/>
        <w:spacing w:before="124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6.2.2.1. Wymagania ogólne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Kontrola działania powinna postępować w kolejności od pojedynczych urządzeń i części składowych instalacji, przez poszczególne układy instalacji (np. ogrzewczy, nawilżania itp.) do całych instalacji.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Poszczególne części składowe i układy instalacji powinny być doprowadzone do określonych warunków pracy (np. ogrzewanie/chłodzenie, użytkowanie/nieużytkowanie pomieszczeń, częściowa i pełna wydajność, stany alarmowe itp.). Powyższe powinno uwzględniać blokady i współdziałanie różnych układów regulacji, jak również sekwencje regulacji i symulację nadzwyczajnych warunków, dla których zastosowano dany układ regulacji lub występuje określona odpowiedź układu regulacji.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Należy obserwować rzeczywistą reakcję poszczególnych elementów składowych instalacji. Nie jest wystarczające poleganie na wskazaniach elementów regulacyjnych i innych pośrednich wskaźnikach. W celu potwierdzenia prawidłowego działania urządzeń regulacyjnych należy również obserwować zależność między sygnałem wymuszającym a działaniem tych urządzeń.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Działanie regulatora sprawdza się przez kilkakrotną zmianę jego nastawy w obu kierunkach, sprawdzając jednocześnie działanie spowodowane przez ten regulator. Jeśli badanie to wykaże usterkę, należy sprawdzić sygnał wejściowy regulatora.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Należy obserwować stabilność działania instalacji jako całości.</w:t>
      </w:r>
    </w:p>
    <w:p w:rsidR="00561B39" w:rsidRPr="00C368BB" w:rsidRDefault="00561B39">
      <w:pPr>
        <w:pStyle w:val="Tekstpodstawowy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Zakres ilościowy sprawdzenia działania instalacji określono w punkcie 6.3.2.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 czasie kontroli działania instalacji należy dokonać weryfikacji poprzednio wykonanych badań, nastaw  i regulacji wstępnej instalacji.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561B39">
      <w:pPr>
        <w:widowControl w:val="0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 xml:space="preserve">6.2.2.2. Kontrola działania wentylatorów i innych centralnych urządzeń wentylacyjnych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Kierunek obrotów wentylatorów;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Regulacja prędkości obrotowej lub inny sposób regulacji wydajności wentylatora;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Działanie wyłącznika;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Włączanie i wyłączanie regulacji oraz układu regulacji przepustnic;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Działanie systemu przeciwzamrożeniowego;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Kierunek ruchu przepustnic wielopłaszczyznowych;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g) Działanie i kierunek regulacji urządzeń regulacyjnych;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h) Elementy zabezpieczające silników napędzających.</w:t>
      </w:r>
    </w:p>
    <w:p w:rsidR="00561B39" w:rsidRPr="00C368BB" w:rsidRDefault="00561B39">
      <w:pPr>
        <w:widowControl w:val="0"/>
        <w:spacing w:before="134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6.2.2.3. Kontrola działania wymienników ciepła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Działanie i kierunek regulacji urządzeń regulacyjnych;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Kierunek obrotów pomp cyrkulacyjnych wymienników ciepła;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Działanie regulacji obrotowych regeneratorów ciepła;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Doprowadzenie czynnika do wymienników.</w:t>
      </w:r>
    </w:p>
    <w:p w:rsidR="00561B39" w:rsidRPr="00C368BB" w:rsidRDefault="00561B39">
      <w:pPr>
        <w:widowControl w:val="0"/>
        <w:spacing w:before="134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6.2.2.4. Kontrola działania filtrów powietrza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Wskazania różnicy ciśnienia i monitorowanie.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</w:p>
    <w:p w:rsidR="00561B39" w:rsidRPr="00C368BB" w:rsidRDefault="00561B39">
      <w:pPr>
        <w:widowControl w:val="0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6.2.2.6. Kontrola działania przepustnic wielopłaszczyznowych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lastRenderedPageBreak/>
        <w:t>Sprawdzenie kierunku ruchu siłowników.</w:t>
      </w:r>
    </w:p>
    <w:p w:rsidR="00561B39" w:rsidRPr="00C368BB" w:rsidRDefault="00561B39">
      <w:pPr>
        <w:widowControl w:val="0"/>
        <w:spacing w:before="134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6.2.2.7. Kontrola działania klap pożarowych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Badanie urządzenia wyzwalającego i sygnału wyzwalającego;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Kontrola kierunku i położeń granicznych klap i wskaźnika.</w:t>
      </w:r>
    </w:p>
    <w:p w:rsidR="00561B39" w:rsidRPr="00C368BB" w:rsidRDefault="00561B39">
      <w:pPr>
        <w:widowControl w:val="0"/>
        <w:spacing w:before="134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6.2.2.8. Kontrola działania sieci przewodów</w:t>
      </w:r>
    </w:p>
    <w:p w:rsidR="00561B39" w:rsidRPr="00C368BB" w:rsidRDefault="00561B39">
      <w:pPr>
        <w:widowControl w:val="0"/>
        <w:ind w:left="284" w:hanging="284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Działanie elementów dławiących zainstalowanych w instalacjach: ogrzewczej, chłodzenia i nawilżania powietrza;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Dostępność do sieci przewodów.</w:t>
      </w:r>
    </w:p>
    <w:p w:rsidR="00561B39" w:rsidRPr="00C368BB" w:rsidRDefault="00561B39">
      <w:pPr>
        <w:widowControl w:val="0"/>
        <w:spacing w:before="134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 xml:space="preserve">6.2.2.9. Kontrola działania nawiewników i </w:t>
      </w:r>
      <w:proofErr w:type="spellStart"/>
      <w:r w:rsidRPr="00C368BB">
        <w:rPr>
          <w:rFonts w:ascii="Arial" w:hAnsi="Arial" w:cs="Arial"/>
          <w:b/>
          <w:snapToGrid w:val="0"/>
          <w:sz w:val="16"/>
        </w:rPr>
        <w:t>wywiewników</w:t>
      </w:r>
      <w:proofErr w:type="spellEnd"/>
      <w:r w:rsidRPr="00C368BB">
        <w:rPr>
          <w:rFonts w:ascii="Arial" w:hAnsi="Arial" w:cs="Arial"/>
          <w:b/>
          <w:snapToGrid w:val="0"/>
          <w:sz w:val="16"/>
        </w:rPr>
        <w:t xml:space="preserve"> oraz kontrola przepływu powietrza w pomieszczeniu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a) Wyrywkowe sprawdzenie działania nawiewników i </w:t>
      </w:r>
      <w:proofErr w:type="spellStart"/>
      <w:r w:rsidRPr="00C368BB">
        <w:rPr>
          <w:rFonts w:ascii="Arial" w:hAnsi="Arial" w:cs="Arial"/>
          <w:snapToGrid w:val="0"/>
          <w:sz w:val="16"/>
        </w:rPr>
        <w:t>wywiewników</w:t>
      </w:r>
      <w:proofErr w:type="spellEnd"/>
      <w:r w:rsidRPr="00C368BB">
        <w:rPr>
          <w:rFonts w:ascii="Arial" w:hAnsi="Arial" w:cs="Arial"/>
          <w:snapToGrid w:val="0"/>
          <w:sz w:val="16"/>
        </w:rPr>
        <w:t>;</w:t>
      </w:r>
    </w:p>
    <w:p w:rsidR="00561B39" w:rsidRPr="00C368BB" w:rsidRDefault="00561B39">
      <w:pPr>
        <w:widowControl w:val="0"/>
        <w:ind w:left="284" w:hanging="284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b) Próba dymowa do wstępnej oceny przepływów powietrza w pomieszczeniu jak również cyrkulacji powietrza w poszczególnych punktach pomieszczenia </w:t>
      </w:r>
    </w:p>
    <w:p w:rsidR="00561B39" w:rsidRPr="00C368BB" w:rsidRDefault="00561B39">
      <w:pPr>
        <w:widowControl w:val="0"/>
        <w:spacing w:before="134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6.2.2.10. Kontrola działania elementów regulacyjnych i szaf sterowniczych</w:t>
      </w:r>
    </w:p>
    <w:p w:rsidR="00561B39" w:rsidRPr="00C368BB" w:rsidRDefault="00561B39">
      <w:pPr>
        <w:pStyle w:val="Tekstpodstawowy"/>
        <w:spacing w:before="134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Wyrywkowe sprawdzenie działania regulacji automatycznej i blokad w różnych warunkach eksploatacyjnych przy różnych wartościach zadanych regulatorów, a w szczególności:</w:t>
      </w:r>
    </w:p>
    <w:p w:rsidR="00561B39" w:rsidRPr="00C368BB" w:rsidRDefault="00561B39">
      <w:pPr>
        <w:widowControl w:val="0"/>
        <w:ind w:firstLine="4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Wartości zadanej temperatury wewnętrznej;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Wartości zadanej temperatury zewnętrznej;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Działania włącznika rozruchowego;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Działania przeciwzamrożeniowego;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Działania regulacji strumienia powietrza;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Działania urządzeń do odzyskiwania ciepła.</w:t>
      </w:r>
    </w:p>
    <w:p w:rsidR="00561B39" w:rsidRPr="00C368BB" w:rsidRDefault="00561B39">
      <w:pPr>
        <w:pStyle w:val="Nagwek2"/>
        <w:rPr>
          <w:snapToGrid w:val="0"/>
        </w:rPr>
      </w:pPr>
      <w:bookmarkStart w:id="72" w:name="_Toc471755749"/>
      <w:r w:rsidRPr="00C368BB">
        <w:rPr>
          <w:snapToGrid w:val="0"/>
        </w:rPr>
        <w:t>Pomiary kontrolne</w:t>
      </w:r>
      <w:bookmarkEnd w:id="72"/>
    </w:p>
    <w:p w:rsidR="00561B39" w:rsidRDefault="00561B39">
      <w:pPr>
        <w:pStyle w:val="Tekstpodstawowy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Celem pomiarów kontrolnych jest uzyskanie pewności, że instalacja osiąga parametry projek</w:t>
      </w:r>
      <w:r w:rsidRPr="00C368BB">
        <w:rPr>
          <w:rFonts w:ascii="Arial" w:hAnsi="Arial" w:cs="Arial"/>
          <w:sz w:val="16"/>
        </w:rPr>
        <w:softHyphen/>
        <w:t>towe i wielkości zadane zgodnie z wymaganiami,</w:t>
      </w:r>
    </w:p>
    <w:p w:rsidR="00C91862" w:rsidRPr="00C368BB" w:rsidRDefault="00C91862">
      <w:pPr>
        <w:pStyle w:val="Tekstpodstawowy"/>
        <w:rPr>
          <w:rFonts w:ascii="Arial" w:hAnsi="Arial" w:cs="Arial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bookmarkStart w:id="73" w:name="_Toc105378201"/>
      <w:bookmarkStart w:id="74" w:name="_Toc105406906"/>
      <w:bookmarkStart w:id="75" w:name="_Toc105486956"/>
      <w:r w:rsidRPr="00C368BB">
        <w:rPr>
          <w:snapToGrid w:val="0"/>
        </w:rPr>
        <w:t>Procedura pomiarów</w:t>
      </w:r>
      <w:bookmarkEnd w:id="73"/>
      <w:bookmarkEnd w:id="74"/>
      <w:bookmarkEnd w:id="75"/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Pomiary powinny być wykonywane tylko przez osoby posiadające odpowiednią wiedzę i doświadczenie.</w:t>
      </w:r>
    </w:p>
    <w:p w:rsidR="00561B39" w:rsidRPr="00C368BB" w:rsidRDefault="00561B39">
      <w:pPr>
        <w:pStyle w:val="Tekstpodstawowy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Przed rozpoczęciem pomiarów kontrolnych należy określić położenie punktów pomiarowych, uzgodnić metody pomiarów i rodzaj przyrządów pomiarowych, a informacje te podać w dokumentach odbiorowych.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 pomieszczeniach o powierzchni nie większej niż 20 m2 należy przyjąć co najmniej jeden punkt pomiarowy; większe pomieszczenia powinny być odpowiednio podzielone. Punkty pomiarowe powinny być wybierane w strefie przebywania ludzi i w miejscach, w których oczekuje się występowania najgorszych warunków.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Czynniki wpływające na jakość powietrza wewnętrznego oraz strumienie objętości powietrza, charakterystyki cieplne, chłodnicze i wilgotnościowe, charakterystyki elektryczne i inne wielkości projektowe powinny być mierzone w warunkach projektowanej wielkości strumienia objętości powietrza instalacji. Tolerancje mierzonych wartości, które powinny być uwzględniane w czasie doboru przyrządów pomiarowych, podano w tablicy 7.</w:t>
      </w:r>
    </w:p>
    <w:p w:rsidR="00561B39" w:rsidRPr="00C368BB" w:rsidRDefault="00561B39">
      <w:pPr>
        <w:pStyle w:val="Nagwek3"/>
      </w:pPr>
      <w:bookmarkStart w:id="76" w:name="_Toc105378202"/>
      <w:bookmarkStart w:id="77" w:name="_Toc105406907"/>
      <w:bookmarkStart w:id="78" w:name="_Toc105486957"/>
      <w:r w:rsidRPr="00C368BB">
        <w:t>Tablica 7 Dopuszczalna niepewność mierzonych parametrów</w:t>
      </w:r>
      <w:bookmarkEnd w:id="76"/>
      <w:bookmarkEnd w:id="77"/>
      <w:bookmarkEnd w:id="78"/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500"/>
        <w:gridCol w:w="3960"/>
      </w:tblGrid>
      <w:tr w:rsidR="00561B39" w:rsidRPr="00C368BB">
        <w:tc>
          <w:tcPr>
            <w:tcW w:w="4500" w:type="dxa"/>
          </w:tcPr>
          <w:p w:rsidR="00561B39" w:rsidRPr="00C368BB" w:rsidRDefault="00561B39">
            <w:pPr>
              <w:pStyle w:val="Nagwek7"/>
              <w:spacing w:before="0" w:after="0"/>
              <w:jc w:val="center"/>
              <w:rPr>
                <w:sz w:val="16"/>
              </w:rPr>
            </w:pPr>
            <w:r w:rsidRPr="00C368BB">
              <w:rPr>
                <w:sz w:val="16"/>
              </w:rPr>
              <w:t>Parametr</w:t>
            </w:r>
          </w:p>
        </w:tc>
        <w:tc>
          <w:tcPr>
            <w:tcW w:w="3960" w:type="dxa"/>
          </w:tcPr>
          <w:p w:rsidR="00561B39" w:rsidRPr="00C368BB" w:rsidRDefault="00561B39">
            <w:pPr>
              <w:widowControl w:val="0"/>
              <w:jc w:val="center"/>
              <w:rPr>
                <w:rFonts w:ascii="Arial" w:hAnsi="Arial" w:cs="Arial"/>
                <w:snapToGrid w:val="0"/>
                <w:sz w:val="16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>Niepewność</w:t>
            </w:r>
          </w:p>
        </w:tc>
      </w:tr>
      <w:tr w:rsidR="00561B39" w:rsidRPr="00C368BB">
        <w:tc>
          <w:tcPr>
            <w:tcW w:w="4500" w:type="dxa"/>
          </w:tcPr>
          <w:p w:rsidR="00561B39" w:rsidRPr="00C368BB" w:rsidRDefault="00561B39">
            <w:pPr>
              <w:pStyle w:val="Nagwek7"/>
              <w:spacing w:before="0" w:after="0"/>
              <w:jc w:val="both"/>
              <w:rPr>
                <w:sz w:val="16"/>
              </w:rPr>
            </w:pPr>
            <w:r w:rsidRPr="00C368BB">
              <w:rPr>
                <w:sz w:val="16"/>
              </w:rPr>
              <w:t>Strumień objętości powietrza w pojedynczym pomieszczeniu</w:t>
            </w:r>
          </w:p>
        </w:tc>
        <w:tc>
          <w:tcPr>
            <w:tcW w:w="3960" w:type="dxa"/>
          </w:tcPr>
          <w:p w:rsidR="00561B39" w:rsidRPr="00C368BB" w:rsidRDefault="00561B39" w:rsidP="00883C65">
            <w:pPr>
              <w:widowControl w:val="0"/>
              <w:jc w:val="both"/>
              <w:rPr>
                <w:rFonts w:ascii="Arial" w:hAnsi="Arial" w:cs="Arial"/>
                <w:snapToGrid w:val="0"/>
                <w:sz w:val="16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 xml:space="preserve">± </w:t>
            </w:r>
            <w:r w:rsidR="00883C65">
              <w:rPr>
                <w:rFonts w:ascii="Arial" w:hAnsi="Arial" w:cs="Arial"/>
                <w:snapToGrid w:val="0"/>
                <w:sz w:val="16"/>
              </w:rPr>
              <w:t>1</w:t>
            </w:r>
            <w:r w:rsidRPr="00C368BB">
              <w:rPr>
                <w:rFonts w:ascii="Arial" w:hAnsi="Arial" w:cs="Arial"/>
                <w:snapToGrid w:val="0"/>
                <w:sz w:val="16"/>
              </w:rPr>
              <w:t>0%</w:t>
            </w:r>
          </w:p>
        </w:tc>
      </w:tr>
      <w:tr w:rsidR="00561B39" w:rsidRPr="00C368BB">
        <w:tc>
          <w:tcPr>
            <w:tcW w:w="4500" w:type="dxa"/>
          </w:tcPr>
          <w:p w:rsidR="00561B39" w:rsidRPr="00C368BB" w:rsidRDefault="00561B39">
            <w:pPr>
              <w:pStyle w:val="Nagwek7"/>
              <w:spacing w:before="0" w:after="0"/>
              <w:jc w:val="both"/>
              <w:rPr>
                <w:sz w:val="16"/>
              </w:rPr>
            </w:pPr>
            <w:r w:rsidRPr="00C368BB">
              <w:rPr>
                <w:sz w:val="16"/>
              </w:rPr>
              <w:t>Strumień objętości powietrza w całej instalacji</w:t>
            </w:r>
          </w:p>
        </w:tc>
        <w:tc>
          <w:tcPr>
            <w:tcW w:w="3960" w:type="dxa"/>
          </w:tcPr>
          <w:p w:rsidR="00561B39" w:rsidRPr="00C368BB" w:rsidRDefault="00561B39">
            <w:pPr>
              <w:widowControl w:val="0"/>
              <w:jc w:val="both"/>
              <w:rPr>
                <w:rFonts w:ascii="Arial" w:hAnsi="Arial" w:cs="Arial"/>
                <w:snapToGrid w:val="0"/>
                <w:sz w:val="16"/>
                <w:u w:val="single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>± 15%</w:t>
            </w:r>
          </w:p>
        </w:tc>
      </w:tr>
      <w:tr w:rsidR="00561B39" w:rsidRPr="00C368BB">
        <w:tc>
          <w:tcPr>
            <w:tcW w:w="4500" w:type="dxa"/>
          </w:tcPr>
          <w:p w:rsidR="00561B39" w:rsidRPr="00C368BB" w:rsidRDefault="00561B39">
            <w:pPr>
              <w:pStyle w:val="Nagwek7"/>
              <w:spacing w:before="0" w:after="0"/>
              <w:jc w:val="both"/>
              <w:rPr>
                <w:sz w:val="16"/>
              </w:rPr>
            </w:pPr>
            <w:r w:rsidRPr="00C368BB">
              <w:rPr>
                <w:sz w:val="16"/>
              </w:rPr>
              <w:t>Temperatura powietrza nawiewanego</w:t>
            </w:r>
          </w:p>
        </w:tc>
        <w:tc>
          <w:tcPr>
            <w:tcW w:w="3960" w:type="dxa"/>
          </w:tcPr>
          <w:p w:rsidR="00561B39" w:rsidRPr="00C368BB" w:rsidRDefault="00561B39">
            <w:pPr>
              <w:widowControl w:val="0"/>
              <w:jc w:val="both"/>
              <w:rPr>
                <w:rFonts w:ascii="Arial" w:hAnsi="Arial" w:cs="Arial"/>
                <w:snapToGrid w:val="0"/>
                <w:sz w:val="16"/>
                <w:u w:val="single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>± 2ºC</w:t>
            </w:r>
          </w:p>
        </w:tc>
      </w:tr>
      <w:tr w:rsidR="00561B39" w:rsidRPr="00C368BB">
        <w:tc>
          <w:tcPr>
            <w:tcW w:w="4500" w:type="dxa"/>
          </w:tcPr>
          <w:p w:rsidR="00561B39" w:rsidRPr="00C368BB" w:rsidRDefault="00561B39">
            <w:pPr>
              <w:widowControl w:val="0"/>
              <w:jc w:val="both"/>
              <w:rPr>
                <w:rFonts w:ascii="Arial" w:hAnsi="Arial" w:cs="Arial"/>
                <w:snapToGrid w:val="0"/>
                <w:sz w:val="16"/>
                <w:u w:val="single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>Wilgotność względna</w:t>
            </w:r>
          </w:p>
        </w:tc>
        <w:tc>
          <w:tcPr>
            <w:tcW w:w="3960" w:type="dxa"/>
          </w:tcPr>
          <w:p w:rsidR="00561B39" w:rsidRPr="00C368BB" w:rsidRDefault="00561B39">
            <w:pPr>
              <w:widowControl w:val="0"/>
              <w:jc w:val="both"/>
              <w:rPr>
                <w:rFonts w:ascii="Arial" w:hAnsi="Arial" w:cs="Arial"/>
                <w:snapToGrid w:val="0"/>
                <w:sz w:val="16"/>
                <w:u w:val="single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>± 15% wartości mierzonej wilgotności względnej</w:t>
            </w:r>
          </w:p>
        </w:tc>
      </w:tr>
      <w:tr w:rsidR="00561B39" w:rsidRPr="00C368BB">
        <w:tc>
          <w:tcPr>
            <w:tcW w:w="4500" w:type="dxa"/>
          </w:tcPr>
          <w:p w:rsidR="00561B39" w:rsidRPr="00C368BB" w:rsidRDefault="00561B39">
            <w:pPr>
              <w:pStyle w:val="Nagwek7"/>
              <w:spacing w:before="0" w:after="0"/>
              <w:jc w:val="both"/>
              <w:rPr>
                <w:sz w:val="16"/>
                <w:u w:val="single"/>
              </w:rPr>
            </w:pPr>
            <w:r w:rsidRPr="00C368BB">
              <w:rPr>
                <w:sz w:val="16"/>
              </w:rPr>
              <w:t>Prędkość powietrza w strefie przebywania ludzi</w:t>
            </w:r>
          </w:p>
        </w:tc>
        <w:tc>
          <w:tcPr>
            <w:tcW w:w="3960" w:type="dxa"/>
          </w:tcPr>
          <w:p w:rsidR="00561B39" w:rsidRPr="00C368BB" w:rsidRDefault="00561B39" w:rsidP="003A709B">
            <w:pPr>
              <w:widowControl w:val="0"/>
              <w:jc w:val="both"/>
              <w:rPr>
                <w:rFonts w:ascii="Arial" w:hAnsi="Arial" w:cs="Arial"/>
                <w:snapToGrid w:val="0"/>
                <w:sz w:val="16"/>
                <w:u w:val="single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>± 0,</w:t>
            </w:r>
            <w:r w:rsidR="00AD703B">
              <w:rPr>
                <w:rFonts w:ascii="Arial" w:hAnsi="Arial" w:cs="Arial"/>
                <w:snapToGrid w:val="0"/>
                <w:sz w:val="16"/>
              </w:rPr>
              <w:t>1</w:t>
            </w:r>
            <w:r w:rsidR="00883C65">
              <w:rPr>
                <w:rFonts w:ascii="Arial" w:hAnsi="Arial" w:cs="Arial"/>
                <w:snapToGrid w:val="0"/>
                <w:sz w:val="16"/>
              </w:rPr>
              <w:t>5</w:t>
            </w:r>
            <w:r w:rsidRPr="00C368BB">
              <w:rPr>
                <w:rFonts w:ascii="Arial" w:hAnsi="Arial" w:cs="Arial"/>
                <w:snapToGrid w:val="0"/>
                <w:sz w:val="16"/>
              </w:rPr>
              <w:t xml:space="preserve"> m/s</w:t>
            </w:r>
            <w:r w:rsidR="00AD703B">
              <w:rPr>
                <w:rFonts w:ascii="Arial" w:hAnsi="Arial" w:cs="Arial"/>
                <w:snapToGrid w:val="0"/>
                <w:sz w:val="16"/>
              </w:rPr>
              <w:t xml:space="preserve"> </w:t>
            </w:r>
            <w:r w:rsidR="003A709B">
              <w:rPr>
                <w:rFonts w:ascii="Arial" w:hAnsi="Arial" w:cs="Arial"/>
                <w:snapToGrid w:val="0"/>
                <w:sz w:val="16"/>
              </w:rPr>
              <w:t>w hali basenowej,</w:t>
            </w:r>
            <w:r w:rsidR="003A709B" w:rsidRPr="00C368BB">
              <w:rPr>
                <w:rFonts w:ascii="Arial" w:hAnsi="Arial" w:cs="Arial"/>
                <w:snapToGrid w:val="0"/>
                <w:sz w:val="16"/>
              </w:rPr>
              <w:t xml:space="preserve"> 0,</w:t>
            </w:r>
            <w:r w:rsidR="003A709B">
              <w:rPr>
                <w:rFonts w:ascii="Arial" w:hAnsi="Arial" w:cs="Arial"/>
                <w:snapToGrid w:val="0"/>
                <w:sz w:val="16"/>
              </w:rPr>
              <w:t>25</w:t>
            </w:r>
            <w:r w:rsidR="003A709B" w:rsidRPr="00C368BB">
              <w:rPr>
                <w:rFonts w:ascii="Arial" w:hAnsi="Arial" w:cs="Arial"/>
                <w:snapToGrid w:val="0"/>
                <w:sz w:val="16"/>
              </w:rPr>
              <w:t xml:space="preserve"> m/s</w:t>
            </w:r>
            <w:r w:rsidR="003A709B">
              <w:rPr>
                <w:rFonts w:ascii="Arial" w:hAnsi="Arial" w:cs="Arial"/>
                <w:snapToGrid w:val="0"/>
                <w:sz w:val="16"/>
              </w:rPr>
              <w:t xml:space="preserve"> w pozostałych</w:t>
            </w:r>
          </w:p>
        </w:tc>
      </w:tr>
      <w:tr w:rsidR="00561B39" w:rsidRPr="00C368BB">
        <w:tc>
          <w:tcPr>
            <w:tcW w:w="4500" w:type="dxa"/>
          </w:tcPr>
          <w:p w:rsidR="00561B39" w:rsidRPr="00C368BB" w:rsidRDefault="00561B39">
            <w:pPr>
              <w:pStyle w:val="Nagwek7"/>
              <w:spacing w:before="0" w:after="0"/>
              <w:jc w:val="both"/>
              <w:rPr>
                <w:sz w:val="16"/>
              </w:rPr>
            </w:pPr>
            <w:r w:rsidRPr="00C368BB">
              <w:rPr>
                <w:sz w:val="16"/>
              </w:rPr>
              <w:t>Temperatura powietrza w strefie przebywania ludzi</w:t>
            </w:r>
          </w:p>
        </w:tc>
        <w:tc>
          <w:tcPr>
            <w:tcW w:w="3960" w:type="dxa"/>
          </w:tcPr>
          <w:p w:rsidR="00561B39" w:rsidRPr="00C368BB" w:rsidRDefault="00561B39">
            <w:pPr>
              <w:widowControl w:val="0"/>
              <w:jc w:val="both"/>
              <w:rPr>
                <w:rFonts w:ascii="Arial" w:hAnsi="Arial" w:cs="Arial"/>
                <w:snapToGrid w:val="0"/>
                <w:sz w:val="16"/>
                <w:u w:val="single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>± 1,5ºC</w:t>
            </w:r>
          </w:p>
        </w:tc>
      </w:tr>
      <w:tr w:rsidR="00561B39" w:rsidRPr="00C368BB">
        <w:tc>
          <w:tcPr>
            <w:tcW w:w="4500" w:type="dxa"/>
          </w:tcPr>
          <w:p w:rsidR="00561B39" w:rsidRPr="00C368BB" w:rsidRDefault="00561B39">
            <w:pPr>
              <w:pStyle w:val="Nagwek7"/>
              <w:spacing w:before="0" w:after="0"/>
              <w:jc w:val="both"/>
              <w:rPr>
                <w:sz w:val="16"/>
                <w:u w:val="single"/>
              </w:rPr>
            </w:pPr>
            <w:r w:rsidRPr="00C368BB">
              <w:rPr>
                <w:sz w:val="16"/>
              </w:rPr>
              <w:t>Poziom dźwięku A w pomieszczeniu</w:t>
            </w:r>
          </w:p>
        </w:tc>
        <w:tc>
          <w:tcPr>
            <w:tcW w:w="3960" w:type="dxa"/>
          </w:tcPr>
          <w:p w:rsidR="00561B39" w:rsidRPr="00C368BB" w:rsidRDefault="00561B39">
            <w:pPr>
              <w:widowControl w:val="0"/>
              <w:jc w:val="both"/>
              <w:rPr>
                <w:rFonts w:ascii="Arial" w:hAnsi="Arial" w:cs="Arial"/>
                <w:snapToGrid w:val="0"/>
                <w:sz w:val="16"/>
                <w:u w:val="single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 xml:space="preserve">± 3 </w:t>
            </w:r>
            <w:proofErr w:type="spellStart"/>
            <w:r w:rsidRPr="00C368BB">
              <w:rPr>
                <w:rFonts w:ascii="Arial" w:hAnsi="Arial" w:cs="Arial"/>
                <w:snapToGrid w:val="0"/>
                <w:sz w:val="16"/>
              </w:rPr>
              <w:t>dBA</w:t>
            </w:r>
            <w:proofErr w:type="spellEnd"/>
          </w:p>
        </w:tc>
      </w:tr>
      <w:tr w:rsidR="00561B39" w:rsidRPr="00C368BB">
        <w:tc>
          <w:tcPr>
            <w:tcW w:w="8460" w:type="dxa"/>
            <w:gridSpan w:val="2"/>
          </w:tcPr>
          <w:p w:rsidR="00561B39" w:rsidRPr="00C368BB" w:rsidRDefault="00561B39">
            <w:pPr>
              <w:widowControl w:val="0"/>
              <w:jc w:val="both"/>
              <w:rPr>
                <w:rFonts w:ascii="Arial" w:hAnsi="Arial" w:cs="Arial"/>
                <w:snapToGrid w:val="0"/>
                <w:sz w:val="16"/>
                <w:u w:val="single"/>
              </w:rPr>
            </w:pPr>
            <w:r w:rsidRPr="00C368BB">
              <w:rPr>
                <w:rFonts w:ascii="Arial" w:hAnsi="Arial" w:cs="Arial"/>
                <w:snapToGrid w:val="0"/>
                <w:sz w:val="16"/>
              </w:rPr>
              <w:t>*) Wartości niepewności pomiarów zawierają dopuszczalne odchyłki od wartości projektowych jak również</w:t>
            </w:r>
            <w:r w:rsidRPr="00C368BB">
              <w:rPr>
                <w:rFonts w:ascii="Arial" w:hAnsi="Arial" w:cs="Arial"/>
                <w:snapToGrid w:val="0"/>
                <w:sz w:val="16"/>
                <w:u w:val="single"/>
              </w:rPr>
              <w:t xml:space="preserve"> </w:t>
            </w:r>
            <w:r w:rsidRPr="00C368BB">
              <w:rPr>
                <w:rFonts w:ascii="Arial" w:hAnsi="Arial" w:cs="Arial"/>
                <w:snapToGrid w:val="0"/>
                <w:sz w:val="16"/>
              </w:rPr>
              <w:t>wszystkie błędy pomiarowe</w:t>
            </w:r>
          </w:p>
        </w:tc>
      </w:tr>
    </w:tbl>
    <w:p w:rsidR="00561B39" w:rsidRPr="00C368BB" w:rsidRDefault="00561B39">
      <w:pPr>
        <w:pStyle w:val="Tekstpodstawowy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 xml:space="preserve">Jeśli do prawidłowego działania instalacji wymagane są mniejsze wartości niepewności, powinny być one określone w projekcie technicznym instalacji. Jeśli normy dotyczące urządzeń i elementów instalacji wymagają mniejszych niepewności, to należy się do tego stosować. Wszystkie temperatury i charakterystyki cieplne i chłodnicze instalacji powinny równocześnie spełniać wymagania projektowe z wyżej podanymi </w:t>
      </w:r>
      <w:proofErr w:type="spellStart"/>
      <w:r w:rsidRPr="00C368BB">
        <w:rPr>
          <w:rFonts w:ascii="Arial" w:hAnsi="Arial" w:cs="Arial"/>
          <w:sz w:val="16"/>
        </w:rPr>
        <w:t>niepewnościami</w:t>
      </w:r>
      <w:proofErr w:type="spellEnd"/>
      <w:r w:rsidRPr="00C368BB">
        <w:rPr>
          <w:rFonts w:ascii="Arial" w:hAnsi="Arial" w:cs="Arial"/>
          <w:sz w:val="16"/>
        </w:rPr>
        <w:t>.</w:t>
      </w:r>
    </w:p>
    <w:p w:rsidR="00561B39" w:rsidRPr="00C368BB" w:rsidRDefault="00561B39">
      <w:pPr>
        <w:pStyle w:val="Tekstpodstawowy"/>
        <w:rPr>
          <w:rFonts w:ascii="Arial" w:hAnsi="Arial" w:cs="Arial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Zakres rzeczowy pomiarów kontrolnych</w:t>
      </w:r>
    </w:p>
    <w:p w:rsidR="00561B39" w:rsidRPr="00C368BB" w:rsidRDefault="00561B39">
      <w:pPr>
        <w:pStyle w:val="Tekstpodstawowy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 xml:space="preserve">Zakres rzeczowy pomiarów kontrolnych w zależności od funkcji spełnianych przez instalację winien być zgodny z określonym w Wymaganiach Technicznych COBRTI INSTAL – Zeszyt 5 –„Warunki techniczne wykonania i odbioru instalacji wentylacyjnych” – </w:t>
      </w:r>
      <w:proofErr w:type="spellStart"/>
      <w:r w:rsidRPr="00C368BB">
        <w:rPr>
          <w:rFonts w:ascii="Arial" w:hAnsi="Arial" w:cs="Arial"/>
          <w:sz w:val="16"/>
        </w:rPr>
        <w:t>p-kt</w:t>
      </w:r>
      <w:proofErr w:type="spellEnd"/>
      <w:r w:rsidRPr="00C368BB">
        <w:rPr>
          <w:rFonts w:ascii="Arial" w:hAnsi="Arial" w:cs="Arial"/>
          <w:sz w:val="16"/>
        </w:rPr>
        <w:t xml:space="preserve"> 5.5.1.</w:t>
      </w:r>
    </w:p>
    <w:p w:rsidR="00FC210F" w:rsidRPr="00C368BB" w:rsidRDefault="00FC210F">
      <w:pPr>
        <w:pStyle w:val="Tekstpodstawowy"/>
        <w:rPr>
          <w:rFonts w:ascii="Arial" w:hAnsi="Arial" w:cs="Arial"/>
          <w:sz w:val="16"/>
        </w:rPr>
      </w:pPr>
    </w:p>
    <w:p w:rsidR="00561B39" w:rsidRPr="00C368BB" w:rsidRDefault="00561B39">
      <w:pPr>
        <w:pStyle w:val="Nagwek3"/>
        <w:rPr>
          <w:snapToGrid w:val="0"/>
        </w:rPr>
      </w:pPr>
      <w:r w:rsidRPr="00C368BB">
        <w:rPr>
          <w:snapToGrid w:val="0"/>
        </w:rPr>
        <w:t>Zakres ilościowy pomiarów kontrolnych i kontroli działania</w:t>
      </w:r>
    </w:p>
    <w:p w:rsidR="00561B39" w:rsidRPr="00C368BB" w:rsidRDefault="00561B39">
      <w:pPr>
        <w:pStyle w:val="Tekstpodstawowy2"/>
        <w:widowControl w:val="0"/>
        <w:rPr>
          <w:snapToGrid w:val="0"/>
          <w:sz w:val="16"/>
        </w:rPr>
      </w:pPr>
      <w:r w:rsidRPr="00C368BB">
        <w:rPr>
          <w:snapToGrid w:val="0"/>
          <w:sz w:val="16"/>
        </w:rPr>
        <w:t xml:space="preserve">Zakres ilościowy pomiarów kontrolnych i kontroli winien być zgodny z zakresem określonym w Wymaganiach Technicznych COBRTI INSTAL Zeszyt 5 : „Warunki techniczne wykonania i odbioru instalacji wentylacyjnych” </w:t>
      </w:r>
      <w:proofErr w:type="spellStart"/>
      <w:r w:rsidRPr="00C368BB">
        <w:rPr>
          <w:snapToGrid w:val="0"/>
          <w:sz w:val="16"/>
        </w:rPr>
        <w:t>p-kt</w:t>
      </w:r>
      <w:proofErr w:type="spellEnd"/>
      <w:r w:rsidRPr="00C368BB">
        <w:rPr>
          <w:snapToGrid w:val="0"/>
          <w:sz w:val="16"/>
        </w:rPr>
        <w:t xml:space="preserve"> 5.3.2.</w:t>
      </w:r>
    </w:p>
    <w:p w:rsidR="00561B39" w:rsidRPr="00C368BB" w:rsidRDefault="00561B39">
      <w:pPr>
        <w:pStyle w:val="Nagwek1"/>
        <w:rPr>
          <w:rStyle w:val="Numerstrony"/>
        </w:rPr>
      </w:pPr>
      <w:bookmarkStart w:id="79" w:name="_Toc471755750"/>
      <w:r w:rsidRPr="00C368BB">
        <w:rPr>
          <w:rStyle w:val="Numerstrony"/>
        </w:rPr>
        <w:t>OBMIAR ROBÓT</w:t>
      </w:r>
      <w:bookmarkEnd w:id="70"/>
      <w:bookmarkEnd w:id="79"/>
    </w:p>
    <w:p w:rsidR="00561B39" w:rsidRPr="00C368BB" w:rsidRDefault="00561B39">
      <w:pPr>
        <w:pStyle w:val="Tekstpodstawowywcity"/>
        <w:spacing w:after="0"/>
        <w:rPr>
          <w:rStyle w:val="Numerstrony"/>
          <w:rFonts w:ascii="Arial" w:hAnsi="Arial" w:cs="Arial"/>
          <w:sz w:val="16"/>
        </w:rPr>
      </w:pPr>
      <w:r w:rsidRPr="00C368BB">
        <w:rPr>
          <w:rStyle w:val="Numerstrony"/>
          <w:rFonts w:ascii="Arial" w:hAnsi="Arial" w:cs="Arial"/>
          <w:sz w:val="16"/>
        </w:rPr>
        <w:t>Ogólne wymagania dotyczące obmiaru Robót podano w ST 00.01.00 „Wymagania ogólne”.</w:t>
      </w:r>
    </w:p>
    <w:p w:rsidR="00561B39" w:rsidRPr="00C368BB" w:rsidRDefault="00561B39">
      <w:pPr>
        <w:pStyle w:val="Nagwek2"/>
        <w:rPr>
          <w:rStyle w:val="Numerstrony"/>
        </w:rPr>
      </w:pPr>
      <w:bookmarkStart w:id="80" w:name="_Toc471755751"/>
      <w:r w:rsidRPr="00C368BB">
        <w:rPr>
          <w:rStyle w:val="Numerstrony"/>
        </w:rPr>
        <w:t>Jednostką obmiaru jest:</w:t>
      </w:r>
      <w:bookmarkEnd w:id="80"/>
    </w:p>
    <w:p w:rsidR="00561B39" w:rsidRPr="00C368BB" w:rsidRDefault="00561B39">
      <w:pPr>
        <w:pStyle w:val="specyfikacja"/>
        <w:numPr>
          <w:ilvl w:val="1"/>
          <w:numId w:val="2"/>
        </w:numPr>
        <w:spacing w:after="0"/>
        <w:ind w:left="1434" w:hanging="357"/>
        <w:jc w:val="both"/>
        <w:rPr>
          <w:rFonts w:ascii="Arial" w:hAnsi="Arial" w:cs="Arial"/>
          <w:b/>
          <w:sz w:val="16"/>
        </w:rPr>
      </w:pPr>
      <w:bookmarkStart w:id="81" w:name="_Toc28140975"/>
      <w:r w:rsidRPr="00C368BB">
        <w:rPr>
          <w:rFonts w:ascii="Arial" w:hAnsi="Arial" w:cs="Arial"/>
          <w:snapToGrid w:val="0"/>
          <w:sz w:val="16"/>
          <w:szCs w:val="16"/>
        </w:rPr>
        <w:t xml:space="preserve">- </w:t>
      </w:r>
      <w:proofErr w:type="spellStart"/>
      <w:r w:rsidRPr="00C368BB">
        <w:rPr>
          <w:rFonts w:ascii="Arial" w:hAnsi="Arial" w:cs="Arial"/>
          <w:b/>
          <w:snapToGrid w:val="0"/>
          <w:sz w:val="16"/>
          <w:szCs w:val="16"/>
        </w:rPr>
        <w:t>kpl</w:t>
      </w:r>
      <w:proofErr w:type="spellEnd"/>
      <w:r w:rsidRPr="00C368BB">
        <w:rPr>
          <w:rFonts w:ascii="Arial" w:hAnsi="Arial" w:cs="Arial"/>
          <w:b/>
          <w:snapToGrid w:val="0"/>
          <w:sz w:val="16"/>
          <w:szCs w:val="16"/>
        </w:rPr>
        <w:t xml:space="preserve"> (komplet)</w:t>
      </w:r>
      <w:r w:rsidRPr="00C368BB">
        <w:rPr>
          <w:rFonts w:ascii="Arial" w:hAnsi="Arial" w:cs="Arial"/>
          <w:snapToGrid w:val="0"/>
          <w:sz w:val="16"/>
          <w:szCs w:val="16"/>
        </w:rPr>
        <w:t xml:space="preserve"> montaż każdego z wyodrębnionych k</w:t>
      </w:r>
      <w:r w:rsidR="00D7134F" w:rsidRPr="00C368BB">
        <w:rPr>
          <w:rFonts w:ascii="Arial" w:hAnsi="Arial" w:cs="Arial"/>
          <w:snapToGrid w:val="0"/>
          <w:sz w:val="16"/>
          <w:szCs w:val="16"/>
        </w:rPr>
        <w:t xml:space="preserve">ompletnych zespołów instalacji, </w:t>
      </w:r>
    </w:p>
    <w:p w:rsidR="00D7134F" w:rsidRPr="00C368BB" w:rsidRDefault="00D7134F">
      <w:pPr>
        <w:pStyle w:val="specyfikacja"/>
        <w:numPr>
          <w:ilvl w:val="1"/>
          <w:numId w:val="2"/>
        </w:numPr>
        <w:spacing w:after="0"/>
        <w:ind w:left="1434" w:hanging="357"/>
        <w:jc w:val="both"/>
        <w:rPr>
          <w:rFonts w:ascii="Arial" w:hAnsi="Arial" w:cs="Arial"/>
          <w:b/>
          <w:sz w:val="16"/>
        </w:rPr>
      </w:pPr>
      <w:r w:rsidRPr="00C368BB">
        <w:rPr>
          <w:rFonts w:ascii="Arial" w:hAnsi="Arial" w:cs="Arial"/>
          <w:snapToGrid w:val="0"/>
          <w:sz w:val="16"/>
          <w:szCs w:val="16"/>
        </w:rPr>
        <w:t xml:space="preserve">- m2 (metr kwadratowy instalacji / materiału), </w:t>
      </w:r>
    </w:p>
    <w:p w:rsidR="00D7134F" w:rsidRPr="00C368BB" w:rsidRDefault="00D7134F">
      <w:pPr>
        <w:pStyle w:val="specyfikacja"/>
        <w:numPr>
          <w:ilvl w:val="1"/>
          <w:numId w:val="2"/>
        </w:numPr>
        <w:spacing w:after="0"/>
        <w:ind w:left="1434" w:hanging="357"/>
        <w:jc w:val="both"/>
        <w:rPr>
          <w:rStyle w:val="Numerstrony"/>
          <w:rFonts w:ascii="Arial" w:hAnsi="Arial" w:cs="Arial"/>
          <w:sz w:val="16"/>
        </w:rPr>
      </w:pPr>
      <w:r w:rsidRPr="00C368BB">
        <w:rPr>
          <w:rStyle w:val="Numerstrony"/>
          <w:rFonts w:ascii="Arial" w:hAnsi="Arial" w:cs="Arial"/>
          <w:b/>
          <w:sz w:val="16"/>
        </w:rPr>
        <w:t>- mb (</w:t>
      </w:r>
      <w:r w:rsidRPr="00C368BB">
        <w:rPr>
          <w:rStyle w:val="Numerstrony"/>
          <w:rFonts w:ascii="Arial" w:hAnsi="Arial" w:cs="Arial"/>
          <w:sz w:val="16"/>
        </w:rPr>
        <w:t>metr bieżący instalacji).</w:t>
      </w:r>
    </w:p>
    <w:p w:rsidR="00561B39" w:rsidRPr="00C368BB" w:rsidRDefault="00561B39">
      <w:pPr>
        <w:pStyle w:val="Nagwek2"/>
        <w:rPr>
          <w:snapToGrid w:val="0"/>
        </w:rPr>
      </w:pPr>
      <w:bookmarkStart w:id="82" w:name="_Toc471755752"/>
      <w:r w:rsidRPr="00C368BB">
        <w:rPr>
          <w:snapToGrid w:val="0"/>
        </w:rPr>
        <w:lastRenderedPageBreak/>
        <w:t>Zakres niezbędnych ustaleń w umowie między inwestorem a wykonawcą instalacji</w:t>
      </w:r>
      <w:bookmarkEnd w:id="82"/>
      <w:r w:rsidRPr="00C368BB">
        <w:rPr>
          <w:snapToGrid w:val="0"/>
        </w:rPr>
        <w:t xml:space="preserve"> </w:t>
      </w:r>
    </w:p>
    <w:p w:rsidR="00561B39" w:rsidRPr="00C368BB" w:rsidRDefault="00561B39">
      <w:pPr>
        <w:pStyle w:val="Tekstpodstawowy2"/>
        <w:rPr>
          <w:sz w:val="16"/>
        </w:rPr>
      </w:pPr>
      <w:r w:rsidRPr="00C368BB">
        <w:rPr>
          <w:sz w:val="16"/>
        </w:rPr>
        <w:t>W związku z odbiorem instalacji umowa między inwestorem a wykonawcą instalacji powinna zawierać następujące ustalenia: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a)Odniesienie do Specyfikacji technicznych wykonania i odbioru instalacji oraz określenie zakresu procedur kontrolnych (np. tolerancji, metod pomiarowych itd.) jak również ewentualne odstępstwa i zmiany (w uzgodnieniu z projektantem):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b)Określenie odpowiedzialności za przeprowadzenie procedur kontrolnych i ewentualnego nadzoru z opracowaniem protokołu z badań; 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c) Parametry projektowe dotyczące instalacji (np. sposób użytkowania budynku); 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d)Warunki późniejszego wykonania badań, które nie mogły być zakończone z uzasadnionych przyczyn (np. warunki pogodowe, brak użytkowania pomieszczeń);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e)Zakres ilościowy (poziom) prac związanych z kontrolą działania i pomiarami kontrolnymi; 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f)Zakres i metody ewentualnych pomiarów specjalnych; 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g)Niezbędne działania w przypadku nieodpowiednich wyników badań (np. powtórzenie badań po naprawie instalacji).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Umowa na wykonanie instalacji powinna określać rodzaj i liczbę urządzeń, które powinny być zamontowane ( przez powołanie się na projekt wykonawczy instalacji).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Sprawdzenie kompletności instalacji powinno być przeprowadzone na podstawie zestawienia zainstalowanych urządzeń i ich wymagań technicznych (specyfikacji urządzeń i elementów instalacji). Jeśli wymagania techniczne poszczególnych urządzeń są przedmiotem umowy, zestawienie to powinno odpowiadać tym wymaganiom.</w:t>
      </w:r>
    </w:p>
    <w:p w:rsidR="00561B39" w:rsidRPr="00C368BB" w:rsidRDefault="00561B39">
      <w:pPr>
        <w:pStyle w:val="Nagwek1"/>
        <w:rPr>
          <w:rStyle w:val="Numerstrony"/>
        </w:rPr>
      </w:pPr>
      <w:bookmarkStart w:id="83" w:name="_Toc70941033"/>
      <w:bookmarkStart w:id="84" w:name="_Toc471755753"/>
      <w:r w:rsidRPr="00C368BB">
        <w:rPr>
          <w:rStyle w:val="Numerstrony"/>
        </w:rPr>
        <w:t>ODBIÓR ROBÓT</w:t>
      </w:r>
      <w:bookmarkEnd w:id="81"/>
      <w:bookmarkEnd w:id="83"/>
      <w:bookmarkEnd w:id="84"/>
    </w:p>
    <w:p w:rsidR="00561B39" w:rsidRPr="00C368BB" w:rsidRDefault="00561B39">
      <w:pPr>
        <w:pStyle w:val="Nagwek2"/>
        <w:rPr>
          <w:rStyle w:val="Numerstrony"/>
        </w:rPr>
      </w:pPr>
      <w:bookmarkStart w:id="85" w:name="_Toc70941034"/>
      <w:bookmarkStart w:id="86" w:name="_Toc471755754"/>
      <w:r w:rsidRPr="00C368BB">
        <w:rPr>
          <w:rStyle w:val="Numerstrony"/>
        </w:rPr>
        <w:t>Ustalenia ogólne dotyczące odbioru robót</w:t>
      </w:r>
      <w:bookmarkEnd w:id="85"/>
      <w:bookmarkEnd w:id="86"/>
    </w:p>
    <w:p w:rsidR="00561B39" w:rsidRPr="00C368BB" w:rsidRDefault="00561B39">
      <w:pPr>
        <w:pStyle w:val="Tekstpodstawowywcity"/>
        <w:spacing w:after="60"/>
        <w:rPr>
          <w:rFonts w:ascii="Arial" w:hAnsi="Arial" w:cs="Arial"/>
          <w:snapToGrid w:val="0"/>
          <w:sz w:val="16"/>
        </w:rPr>
      </w:pPr>
      <w:r w:rsidRPr="00C368BB">
        <w:rPr>
          <w:rStyle w:val="Numerstrony"/>
          <w:rFonts w:ascii="Arial" w:hAnsi="Arial" w:cs="Arial"/>
          <w:sz w:val="16"/>
        </w:rPr>
        <w:t xml:space="preserve">Ogólne wymagania dotyczące odbioru Robót podano w ST 00.01.00 „Wymagania ogólne”. </w:t>
      </w:r>
      <w:r w:rsidRPr="00C368BB">
        <w:rPr>
          <w:rFonts w:ascii="Arial" w:hAnsi="Arial" w:cs="Arial"/>
          <w:snapToGrid w:val="0"/>
          <w:sz w:val="16"/>
        </w:rPr>
        <w:t xml:space="preserve">Odbiór robót na podstawie wymagań </w:t>
      </w:r>
      <w:proofErr w:type="spellStart"/>
      <w:r w:rsidRPr="00C368BB">
        <w:rPr>
          <w:rFonts w:ascii="Arial" w:hAnsi="Arial" w:cs="Arial"/>
          <w:snapToGrid w:val="0"/>
          <w:sz w:val="16"/>
        </w:rPr>
        <w:t>PrPN</w:t>
      </w:r>
      <w:proofErr w:type="spellEnd"/>
      <w:r w:rsidRPr="00C368BB">
        <w:rPr>
          <w:rFonts w:ascii="Arial" w:hAnsi="Arial" w:cs="Arial"/>
          <w:snapToGrid w:val="0"/>
          <w:sz w:val="16"/>
        </w:rPr>
        <w:t xml:space="preserve"> EN 12599</w:t>
      </w:r>
    </w:p>
    <w:p w:rsidR="00561B39" w:rsidRPr="00C368BB" w:rsidRDefault="00561B39">
      <w:pPr>
        <w:pStyle w:val="Nagwek2"/>
        <w:rPr>
          <w:snapToGrid w:val="0"/>
        </w:rPr>
      </w:pPr>
      <w:bookmarkStart w:id="87" w:name="_Toc471755755"/>
      <w:r w:rsidRPr="00C368BB">
        <w:rPr>
          <w:snapToGrid w:val="0"/>
        </w:rPr>
        <w:t>Sprawdzenie kompletności wykonanych prac</w:t>
      </w:r>
      <w:bookmarkEnd w:id="87"/>
    </w:p>
    <w:p w:rsidR="00561B39" w:rsidRPr="00C368BB" w:rsidRDefault="00561B39">
      <w:pPr>
        <w:pStyle w:val="Tekstpodstawowy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Celem sprawdzenia kompletności wykonanych prac jest wykazanie, że w pełni wykonano wszystkie prace związane z montażem instalacji oraz stwierdzenie zgodności ich wykonania z projektem oraz z obowiązującymi przepisami i zasadami technicznymi.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 ramach tego etapu prac odbiorowych należy przeprowadzić następujące działania: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Porównanie wszystkich elementów wykonanej instalacji ze specyfikacją projektową, zarówno w zakresie materiałów, jak i ilości oraz, jeśli jest to konieczne, w zakresie właściwości i części zamiennych;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Sprawdzenie zgodności wykonania instalacji z obowiązującymi przepisami oraz z zasa</w:t>
      </w:r>
      <w:r w:rsidRPr="00C368BB">
        <w:rPr>
          <w:rFonts w:ascii="Arial" w:hAnsi="Arial" w:cs="Arial"/>
          <w:snapToGrid w:val="0"/>
          <w:sz w:val="16"/>
        </w:rPr>
        <w:softHyphen/>
        <w:t>dami technicznymi;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Sprawdzenie dostępności dla obsługi instalacji ze względu na działanie, czyszczenie i konserwację;</w:t>
      </w:r>
    </w:p>
    <w:p w:rsidR="00561B39" w:rsidRPr="00C368BB" w:rsidRDefault="00561B39">
      <w:pPr>
        <w:pStyle w:val="Tekstpodstawowy"/>
        <w:ind w:left="540" w:hanging="180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 xml:space="preserve">d) Sprawdzenie czystości instalacji; </w:t>
      </w:r>
    </w:p>
    <w:p w:rsidR="00561B39" w:rsidRPr="00C368BB" w:rsidRDefault="00561B39">
      <w:pPr>
        <w:pStyle w:val="Tekstpodstawowy"/>
        <w:ind w:left="540" w:hanging="180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e) Sprawdzenie kompletności dokumentów niezbędnych do eksploatacji instalacji. W szczególności należy wykonać następujące badania: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8.2.1. Badanie ogólne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Dostępności dla obsługi;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Stanu czystości urządzeń, wymienników ciepła i systemu rozprowadzenia powietrza;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Rozmieszczenia i dostępności otworów do czyszczenia urządzeń i przewodów;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Kompletności znakowania;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e)Realizacji zabezpieczeń przeciwpożarowych (rozmieszczenia klap pożarowych, powłok ogniochronnych itp.);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Rozmieszczenia zgodnie z projektem izolacji cieplnych i paroszczelnych;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g) Zabezpieczeń antykorozyjnych konstrukcji montażowych i wsporczych;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h) Zainstalowania urządzeń, zamocowania przewodów itp. w sposób nie powodujący prze</w:t>
      </w:r>
      <w:r w:rsidRPr="00C368BB">
        <w:rPr>
          <w:rFonts w:ascii="Arial" w:hAnsi="Arial" w:cs="Arial"/>
          <w:snapToGrid w:val="0"/>
          <w:sz w:val="16"/>
        </w:rPr>
        <w:softHyphen/>
        <w:t>noszenia drgań;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i) Środków do uziemienia urządzeń i przewodów.</w:t>
      </w:r>
    </w:p>
    <w:p w:rsidR="00561B39" w:rsidRPr="00C368BB" w:rsidRDefault="00561B39">
      <w:pPr>
        <w:widowControl w:val="0"/>
        <w:spacing w:before="134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8.2.2. Badanie wentylatorów i innych centralnych urządzeń wentylacyjnych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Sprawdzenie, czy elementy urządzenia zostały połączone w prawidłowy sposób;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Sprawdzenie zgodności tabliczek znamionowych (wielkości nominalnych);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Sprawdzenie konstrukcji i właściwości (np. podwójna obudowa);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Badanie przez oględziny szczelności urządzeń i łączników elastycznych;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Sprawdzenie zainstalowania wibroizolatorów;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Sprawdzenie zamocowania silników;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g) Sprawdzenie prawidłowości obracania się wirnika w obudowie;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h) Sprawdzenie naciągu i liczby pasów klinowych (włącznie z dostawą części zamiennych); 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i) Sprawdzenie zainstalowania osłon przekładni pasowych;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j) Sprawdzenie odwodnienia z uszczelnieniem;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k) Sprawdzenie ukształtowania łopatek wentylatora (łopatki zakrzywione do przodu lub do </w:t>
      </w:r>
      <w:r w:rsidRPr="00C368BB">
        <w:rPr>
          <w:rFonts w:ascii="Arial" w:hAnsi="Arial" w:cs="Arial"/>
          <w:snapToGrid w:val="0"/>
          <w:sz w:val="16"/>
        </w:rPr>
        <w:tab/>
        <w:t>tyłu);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1) Sprawdzenie zgodności prędkości obrotowej wentylatora i silnika z danymi na tabliczce </w:t>
      </w:r>
      <w:r w:rsidRPr="00C368BB">
        <w:rPr>
          <w:rFonts w:ascii="Arial" w:hAnsi="Arial" w:cs="Arial"/>
          <w:snapToGrid w:val="0"/>
          <w:sz w:val="16"/>
        </w:rPr>
        <w:tab/>
        <w:t>znamionowej.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8.2.3. Badanie wymienników ciepła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a) Sprawdzenie zgodności tabliczek znamionowych (wielkości nominalnych) z projektem; 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Sprawdzenie szczelności zamocowania w obudowie;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Sprawdzenie, czy nie ma uszkodzeń (np. pogięte lamele);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Sprawdzenie materiału, z jakiego wykonano wymienniki;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Sprawdzenie prawidłowości przyłączenia zasilenia i powrotu czynnika;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Sprawdzenie warunków zainstalowania zaworów regulacyjnych;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g) Sprawdzenie, czy nie ma uszkodzeń odkraplaczy;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h) Sprawdzenie, czy zainstalowano urządzenie przeciwzamrożeniowe na lub w wymienniku ciepła.</w:t>
      </w:r>
    </w:p>
    <w:p w:rsidR="00561B39" w:rsidRPr="00C368BB" w:rsidRDefault="00561B39">
      <w:pPr>
        <w:widowControl w:val="0"/>
        <w:spacing w:before="115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8.2.4. Badanie filtrów powietrza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Sprawdzenie zgodności typu i klasy filtrów na podstawie oznaczeń z danymi projektowymi;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lastRenderedPageBreak/>
        <w:t>b) Sprawdzenie zainstalowania i uszczelnienia filtra w obudowie;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Sprawdzenie systemu filtracji pod względem ewentualnych uszkodzeń;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Sprawdzenie wskaźnika różnicy ciśnienia pod względem ewentualnego uszkodzenia i prawidłowości poziomu płynu pomiarowego;</w:t>
      </w:r>
    </w:p>
    <w:p w:rsidR="00561B39" w:rsidRPr="00C368BB" w:rsidRDefault="00561B39">
      <w:pPr>
        <w:widowControl w:val="0"/>
        <w:ind w:left="54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Sprawdzenie zestawu zapasowych filtrów (zgodnie z umową);</w:t>
      </w:r>
    </w:p>
    <w:p w:rsidR="00561B39" w:rsidRPr="00C368BB" w:rsidRDefault="00561B39">
      <w:pPr>
        <w:pStyle w:val="Tekstpodstawowy"/>
        <w:ind w:left="540" w:hanging="180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f) Sprawdzenie czystości filtra.</w:t>
      </w:r>
    </w:p>
    <w:p w:rsidR="00561B39" w:rsidRPr="00C368BB" w:rsidRDefault="00561B39">
      <w:pPr>
        <w:widowControl w:val="0"/>
        <w:spacing w:before="115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8.2.6. Badanie czerpni powietrza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Sprawdzenie wielkości, materiału i konstrukcji żaluzji zewnętrznych z danymi projektowymi.</w:t>
      </w:r>
    </w:p>
    <w:p w:rsidR="00561B39" w:rsidRPr="00C368BB" w:rsidRDefault="00561B39">
      <w:pPr>
        <w:widowControl w:val="0"/>
        <w:spacing w:before="115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 xml:space="preserve">8.2.7. Badanie przepustnic </w:t>
      </w:r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Sprawdzenie rodzaju przepustnic i uszczelnienia (np. działanie współbieżne, działanie prze</w:t>
      </w:r>
      <w:r w:rsidRPr="00C368BB">
        <w:rPr>
          <w:rFonts w:ascii="Arial" w:hAnsi="Arial" w:cs="Arial"/>
          <w:snapToGrid w:val="0"/>
          <w:sz w:val="16"/>
        </w:rPr>
        <w:softHyphen/>
        <w:t>ciwbieżne).</w:t>
      </w:r>
    </w:p>
    <w:p w:rsidR="00561B39" w:rsidRPr="00C368BB" w:rsidRDefault="00561B39">
      <w:pPr>
        <w:widowControl w:val="0"/>
        <w:spacing w:before="115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8.2.8. Badanie sieci przewodów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Badanie wyrywkowe szczelności połączeń przewodów przez sprawdzenie wzrokowe i kontrolę dotykową;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Sprawdzenie wyrywkowe, czy wykonanie kształtek jest zgodne z projektem.</w:t>
      </w:r>
    </w:p>
    <w:p w:rsidR="00561B39" w:rsidRPr="00C368BB" w:rsidRDefault="00561B39">
      <w:pPr>
        <w:widowControl w:val="0"/>
        <w:spacing w:before="115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 xml:space="preserve">8.2.9. Badanie nawiewników i </w:t>
      </w:r>
      <w:proofErr w:type="spellStart"/>
      <w:r w:rsidRPr="00C368BB">
        <w:rPr>
          <w:rFonts w:ascii="Arial" w:hAnsi="Arial" w:cs="Arial"/>
          <w:b/>
          <w:snapToGrid w:val="0"/>
          <w:sz w:val="16"/>
        </w:rPr>
        <w:t>wywiewników</w:t>
      </w:r>
      <w:proofErr w:type="spellEnd"/>
    </w:p>
    <w:p w:rsidR="00561B39" w:rsidRPr="00C368BB" w:rsidRDefault="00561B39">
      <w:pPr>
        <w:widowControl w:val="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Sprawdzenie, czy typy, liczba i rozmieszczenie odpowiada danym projektowym.</w:t>
      </w:r>
    </w:p>
    <w:p w:rsidR="00561B39" w:rsidRPr="00C368BB" w:rsidRDefault="00561B39">
      <w:pPr>
        <w:widowControl w:val="0"/>
        <w:spacing w:before="115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8.2.10. Badanie elementów regulacji automatycznej i szaf sterowniczych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Sprawdzenie kompletności każdego obwodu układu regulacji na podstawie schematu regulacji;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Sprawdzenie rozmieszczenia czujników;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Sprawdzenie kompletności i rozmieszczenia regulatorów;</w:t>
      </w:r>
    </w:p>
    <w:p w:rsidR="00561B39" w:rsidRPr="00C368BB" w:rsidRDefault="00561B39">
      <w:pPr>
        <w:widowControl w:val="0"/>
        <w:ind w:left="36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d) Sprawdzenie szaf sterowniczych na zgodność z projektem odnośnie: </w:t>
      </w:r>
    </w:p>
    <w:p w:rsidR="00561B39" w:rsidRPr="00C368BB" w:rsidRDefault="00561B39">
      <w:pPr>
        <w:widowControl w:val="0"/>
        <w:tabs>
          <w:tab w:val="left" w:pos="360"/>
        </w:tabs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-</w:t>
      </w:r>
      <w:r w:rsidRPr="00C368BB">
        <w:rPr>
          <w:rFonts w:ascii="Arial" w:hAnsi="Arial" w:cs="Arial"/>
          <w:snapToGrid w:val="0"/>
          <w:sz w:val="16"/>
        </w:rPr>
        <w:tab/>
        <w:t>umiejscowienia, dostępu;</w:t>
      </w:r>
    </w:p>
    <w:p w:rsidR="00561B39" w:rsidRPr="00C368BB" w:rsidRDefault="00561B39">
      <w:pPr>
        <w:widowControl w:val="0"/>
        <w:numPr>
          <w:ilvl w:val="0"/>
          <w:numId w:val="5"/>
        </w:numPr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rozmieszczenia części zasilających i części regulacyjnych; </w:t>
      </w:r>
    </w:p>
    <w:p w:rsidR="00561B39" w:rsidRPr="00C368BB" w:rsidRDefault="00561B39">
      <w:pPr>
        <w:widowControl w:val="0"/>
        <w:numPr>
          <w:ilvl w:val="0"/>
          <w:numId w:val="5"/>
        </w:numPr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systemu zabezpieczeń;</w:t>
      </w:r>
    </w:p>
    <w:p w:rsidR="00561B39" w:rsidRPr="00C368BB" w:rsidRDefault="00561B39">
      <w:pPr>
        <w:widowControl w:val="0"/>
        <w:numPr>
          <w:ilvl w:val="0"/>
          <w:numId w:val="5"/>
        </w:numPr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wentylacji;</w:t>
      </w:r>
    </w:p>
    <w:p w:rsidR="00561B39" w:rsidRPr="00C368BB" w:rsidRDefault="00561B39">
      <w:pPr>
        <w:widowControl w:val="0"/>
        <w:numPr>
          <w:ilvl w:val="0"/>
          <w:numId w:val="5"/>
        </w:numPr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oznaczenia;</w:t>
      </w:r>
    </w:p>
    <w:p w:rsidR="00561B39" w:rsidRPr="00C368BB" w:rsidRDefault="00561B39">
      <w:pPr>
        <w:widowControl w:val="0"/>
        <w:numPr>
          <w:ilvl w:val="0"/>
          <w:numId w:val="5"/>
        </w:numPr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typów kabli;</w:t>
      </w:r>
    </w:p>
    <w:p w:rsidR="00561B39" w:rsidRPr="00C368BB" w:rsidRDefault="00561B39">
      <w:pPr>
        <w:widowControl w:val="0"/>
        <w:numPr>
          <w:ilvl w:val="0"/>
          <w:numId w:val="5"/>
        </w:numPr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uziemienia;</w:t>
      </w:r>
    </w:p>
    <w:p w:rsidR="00561B39" w:rsidRPr="00C368BB" w:rsidRDefault="00561B39">
      <w:pPr>
        <w:widowControl w:val="0"/>
        <w:numPr>
          <w:ilvl w:val="0"/>
          <w:numId w:val="5"/>
        </w:numPr>
        <w:ind w:left="90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schematów połączeń w obudowach.</w:t>
      </w:r>
    </w:p>
    <w:p w:rsidR="00561B39" w:rsidRPr="00C368BB" w:rsidRDefault="00561B39">
      <w:pPr>
        <w:widowControl w:val="0"/>
        <w:spacing w:before="129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8.2.11. Wykaz dokumentów dotyczących podstawowych danych eksploatacyjnych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Parametry powietrza wewnętrznego (lato, zima) z dopuszczalnymi odchyłkami;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Parametry obliczeniowe powietrza zewnętrznego (lato, zima);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c) Strumień powietrza zewnętrznego w warunkach projektowych (minimum, maksimum); 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Liczba użytkowników;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Czas działania;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Obciążenie cieplne pomieszczeń (czas trwania i rodzaj);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g) Inne źródła emisji (jeśli występują);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h) Rodzaj stosowanych elementów nawiewnych i wywiewnych;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i) Wymagane wielkości różnicy ciśnienia między pomieszczeniami (+/-);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j) Poziom dźwięku A w pomieszczeniach oraz poziom dźwięku A przy czerpni i wyrzutni powietrza;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k) Klasa filtrów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l) Klasa zanieczyszczeń powietrza (podstawa do pomiarów);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m) Sumaryczna moc cieplna, chłodnicza i elektryczna;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n) Parametry obliczeniowe wymienników ciepła (dla lata i zimy);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o) Wymagana jakość wody zasilającej;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p) Ciśnienie dyspozycyjne w miejscu przekazywania energii;</w:t>
      </w:r>
    </w:p>
    <w:p w:rsidR="00561B39" w:rsidRPr="00C368BB" w:rsidRDefault="00561B39">
      <w:pPr>
        <w:widowControl w:val="0"/>
        <w:ind w:left="54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q) Napięcie i częstotliwość zasilającego prądu elektrycznego.</w:t>
      </w:r>
    </w:p>
    <w:p w:rsidR="00561B39" w:rsidRPr="00C368BB" w:rsidRDefault="00561B39">
      <w:pPr>
        <w:widowControl w:val="0"/>
        <w:spacing w:before="129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8.2.12. Wykaz dokumentów inwentarzowych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Rysunki powykonawcze w uzgodnionej skali, pokolorowane;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Schematy instalacji uwzględniające elementy wyposażenia regulacji automatycznej;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Schematy regulacyjne zawierające schemat połączeń elektrycznych i schemat rurociągów (schemat oprzewodowania odbiorników);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Schematy blokowe układów regulacji zawierające schematy oprzewodowania odbiorników;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Dokumenty dopuszczające do stosowania w budownictwie zainstalowanych urządzeń i elementów (w tym certyfikaty bezpieczeństwa);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Raport wykonawcy instalacji dotyczący nadzoru nad montażem (książka budowy) .</w:t>
      </w:r>
    </w:p>
    <w:p w:rsidR="00561B39" w:rsidRPr="00C368BB" w:rsidRDefault="00561B39">
      <w:pPr>
        <w:widowControl w:val="0"/>
        <w:spacing w:before="129"/>
        <w:jc w:val="both"/>
        <w:rPr>
          <w:rFonts w:ascii="Arial" w:hAnsi="Arial" w:cs="Arial"/>
          <w:b/>
          <w:snapToGrid w:val="0"/>
          <w:sz w:val="16"/>
        </w:rPr>
      </w:pPr>
      <w:r w:rsidRPr="00C368BB">
        <w:rPr>
          <w:rFonts w:ascii="Arial" w:hAnsi="Arial" w:cs="Arial"/>
          <w:b/>
          <w:snapToGrid w:val="0"/>
          <w:sz w:val="16"/>
        </w:rPr>
        <w:t>8.2.13. Dokumenty dotyczące eksploatacji i konserwacji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a) Raport potwierdzający prawidłowe przeszkolenie służb eksploatacyjnych (jeśli istnieją) w zakresie obsługi instalacji wentylacyjnych w budynku;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b) Podręcznik obsługi i wyszukiwania usterek;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c) Instrukcje obsługi wszystkich elementów składowych instalacji;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d) Zestawienie części zamiennych zawierające wszystkie części podlegające normalnemu zużyciu  w eksploatacji;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e) Wykaz elementów składowych wszystkich urządzeń regulacji automatycznej (czujniki, urządzenia sterujące, regulatory, styczniki, wyłączniki);</w:t>
      </w:r>
    </w:p>
    <w:p w:rsidR="00561B39" w:rsidRPr="00C368BB" w:rsidRDefault="00561B39">
      <w:pPr>
        <w:widowControl w:val="0"/>
        <w:ind w:left="720" w:hanging="180"/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f) Dokumentacja związana z oprogramowaniem systemów regulacji automatycznej.</w:t>
      </w:r>
    </w:p>
    <w:p w:rsidR="00561B39" w:rsidRPr="00C368BB" w:rsidRDefault="00561B39">
      <w:pPr>
        <w:pStyle w:val="Nagwek1"/>
        <w:rPr>
          <w:rStyle w:val="Numerstrony"/>
        </w:rPr>
      </w:pPr>
      <w:bookmarkStart w:id="88" w:name="_Toc103318544"/>
      <w:bookmarkStart w:id="89" w:name="_Toc103953332"/>
      <w:bookmarkStart w:id="90" w:name="_Toc103987793"/>
      <w:bookmarkStart w:id="91" w:name="_Toc103989522"/>
      <w:bookmarkStart w:id="92" w:name="_Toc103991288"/>
      <w:bookmarkStart w:id="93" w:name="_Toc471755756"/>
      <w:r w:rsidRPr="00C368BB">
        <w:rPr>
          <w:rStyle w:val="Numerstrony"/>
        </w:rPr>
        <w:t>PODSTAWY PŁATNOŚCI</w:t>
      </w:r>
      <w:bookmarkEnd w:id="88"/>
      <w:bookmarkEnd w:id="89"/>
      <w:bookmarkEnd w:id="90"/>
      <w:bookmarkEnd w:id="91"/>
      <w:bookmarkEnd w:id="92"/>
      <w:bookmarkEnd w:id="93"/>
    </w:p>
    <w:p w:rsidR="00561B39" w:rsidRPr="00C368BB" w:rsidRDefault="00561B39">
      <w:pPr>
        <w:pStyle w:val="Tekstpodstawowywcity"/>
        <w:spacing w:after="0"/>
        <w:rPr>
          <w:rStyle w:val="Numerstrony"/>
          <w:rFonts w:ascii="Arial" w:hAnsi="Arial" w:cs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Ogólne wymagania dotyczące płatności podano w ST 00.01.00  „Wymagania ogólne”.</w:t>
      </w:r>
      <w:r w:rsidRPr="00C368BB">
        <w:rPr>
          <w:rStyle w:val="Numerstrony"/>
          <w:rFonts w:ascii="Arial" w:hAnsi="Arial" w:cs="Arial"/>
          <w:sz w:val="16"/>
        </w:rPr>
        <w:t xml:space="preserve"> Płatności za wykonaną i odebrana instalację należy przyjmować na podstawie obmiaru i oceny jakości robót</w:t>
      </w:r>
    </w:p>
    <w:p w:rsidR="00561B39" w:rsidRPr="00C368BB" w:rsidRDefault="00561B39">
      <w:pPr>
        <w:pStyle w:val="Nagwek2"/>
        <w:rPr>
          <w:rStyle w:val="Numerstrony"/>
          <w:iCs w:val="0"/>
        </w:rPr>
      </w:pPr>
      <w:bookmarkStart w:id="94" w:name="_Toc103318545"/>
      <w:bookmarkStart w:id="95" w:name="_Toc103953333"/>
      <w:bookmarkStart w:id="96" w:name="_Toc103987794"/>
      <w:bookmarkStart w:id="97" w:name="_Toc103989523"/>
      <w:bookmarkStart w:id="98" w:name="_Toc103991289"/>
      <w:bookmarkStart w:id="99" w:name="_Toc471755757"/>
      <w:r w:rsidRPr="00C368BB">
        <w:rPr>
          <w:rStyle w:val="Numerstrony"/>
          <w:iCs w:val="0"/>
        </w:rPr>
        <w:lastRenderedPageBreak/>
        <w:t>Cena jednostki obmiarowej obejmuje</w:t>
      </w:r>
      <w:bookmarkEnd w:id="94"/>
      <w:bookmarkEnd w:id="95"/>
      <w:bookmarkEnd w:id="96"/>
      <w:bookmarkEnd w:id="97"/>
      <w:bookmarkEnd w:id="98"/>
      <w:bookmarkEnd w:id="99"/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Dostarczenie materiałów i sprzętu oraz montaż na miejscu wbudowania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Prace pomiarowe i przygotowawcze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Oznakowanie robót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Wykonanie konstrukcji wsporczych i podpór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Wykonanie prób, rozruchu i regulacji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 xml:space="preserve">Wykonanie dokumentacji powykonawczej i </w:t>
      </w:r>
      <w:r w:rsidRPr="00C368BB">
        <w:rPr>
          <w:rFonts w:ascii="Arial" w:hAnsi="Arial"/>
          <w:snapToGrid w:val="0"/>
          <w:sz w:val="16"/>
        </w:rPr>
        <w:t>Instrukcji obsługi wszystkich elementów składowych instalacji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Montaż armatury wraz ze wszystkimi niezbędnymi elementami przyłączeniowymi</w:t>
      </w:r>
    </w:p>
    <w:p w:rsidR="00561B39" w:rsidRPr="00C368BB" w:rsidRDefault="00561B39">
      <w:pPr>
        <w:pStyle w:val="Nagwek3"/>
        <w:rPr>
          <w:rStyle w:val="Numerstrony"/>
        </w:rPr>
      </w:pPr>
      <w:bookmarkStart w:id="100" w:name="_Toc103989524"/>
      <w:bookmarkStart w:id="101" w:name="_Toc103991290"/>
      <w:r w:rsidRPr="00C368BB">
        <w:rPr>
          <w:rStyle w:val="Numerstrony"/>
        </w:rPr>
        <w:t xml:space="preserve">ponadto dla </w:t>
      </w:r>
      <w:bookmarkEnd w:id="100"/>
      <w:r w:rsidRPr="00C368BB">
        <w:rPr>
          <w:rStyle w:val="Numerstrony"/>
        </w:rPr>
        <w:t xml:space="preserve">instalacji wentylacji </w:t>
      </w:r>
      <w:bookmarkEnd w:id="101"/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montaż kształtek, uszczelnienie połączeń międzykanałowych, ich połączenia przewidziane w Dokumentacji projektowej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montaż elementów przyłączeniowych (</w:t>
      </w:r>
      <w:proofErr w:type="spellStart"/>
      <w:r w:rsidRPr="00C368BB">
        <w:rPr>
          <w:rStyle w:val="Numerstrony"/>
          <w:rFonts w:ascii="Arial" w:hAnsi="Arial"/>
          <w:spacing w:val="0"/>
          <w:sz w:val="16"/>
        </w:rPr>
        <w:t>flex</w:t>
      </w:r>
      <w:proofErr w:type="spellEnd"/>
      <w:r w:rsidRPr="00C368BB">
        <w:rPr>
          <w:rStyle w:val="Numerstrony"/>
          <w:rFonts w:ascii="Arial" w:hAnsi="Arial"/>
          <w:spacing w:val="0"/>
          <w:sz w:val="16"/>
        </w:rPr>
        <w:t>) oraz urządzeń końcowych (dysz, anemostatów i kratek )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montaż zawiesi i uchwytów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wykonanie izolacji termicznych kanałów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 xml:space="preserve">wykonanie otworów w ścianach przebicia i bruzdy (łącznie z ich ewentualnym zabezpieczeniem </w:t>
      </w:r>
      <w:proofErr w:type="spellStart"/>
      <w:r w:rsidRPr="00C368BB">
        <w:rPr>
          <w:rStyle w:val="Numerstrony"/>
          <w:rFonts w:ascii="Arial" w:hAnsi="Arial"/>
          <w:spacing w:val="0"/>
          <w:sz w:val="16"/>
        </w:rPr>
        <w:t>p-poż</w:t>
      </w:r>
      <w:proofErr w:type="spellEnd"/>
      <w:r w:rsidRPr="00C368BB">
        <w:rPr>
          <w:rStyle w:val="Numerstrony"/>
          <w:rFonts w:ascii="Arial" w:hAnsi="Arial"/>
          <w:spacing w:val="0"/>
          <w:sz w:val="16"/>
        </w:rPr>
        <w:t>)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dla klimatyzatorów : montaż klimatyzatorów, orurowanie, zabezpieczenie antykorozyjne, zaizolowanie, wykonanie płaszczy ochronnych, napełnienie czynnikiem chłodzącym przewidzianym w Dokumentacji, wykonanie automatyki i regulacji, próby i rozruchu</w:t>
      </w:r>
    </w:p>
    <w:p w:rsidR="00561B39" w:rsidRPr="00C368BB" w:rsidRDefault="00561B39" w:rsidP="00F208A8">
      <w:pPr>
        <w:pStyle w:val="Tekstpodstawowywcity"/>
        <w:numPr>
          <w:ilvl w:val="0"/>
          <w:numId w:val="67"/>
        </w:numPr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dla wentylatorów: montaż wentylatorów, króćców elastycznych, tłumików, przepustnic, redukcji, oznakowania, wykonanie automatyki i regulacji, próby i rozruchu</w:t>
      </w:r>
    </w:p>
    <w:p w:rsidR="00561B39" w:rsidRPr="00C368BB" w:rsidRDefault="00561B39">
      <w:pPr>
        <w:pStyle w:val="Tekstpodstawowywcity"/>
        <w:spacing w:after="0"/>
        <w:rPr>
          <w:rStyle w:val="Numerstrony"/>
          <w:rFonts w:ascii="Arial" w:hAnsi="Arial"/>
          <w:spacing w:val="0"/>
          <w:sz w:val="16"/>
        </w:rPr>
      </w:pPr>
      <w:r w:rsidRPr="00C368BB">
        <w:rPr>
          <w:rStyle w:val="Numerstrony"/>
          <w:rFonts w:ascii="Arial" w:hAnsi="Arial"/>
          <w:spacing w:val="0"/>
          <w:sz w:val="16"/>
        </w:rPr>
        <w:t>Oraz wszystkie inne roboty niewymienione, które są niezbędne do kompletnego wykonania robót objętych niniejszą ST przewidzianych w Dokumentacji projektowej.</w:t>
      </w:r>
    </w:p>
    <w:p w:rsidR="00561B39" w:rsidRPr="00C368BB" w:rsidRDefault="00561B39">
      <w:pPr>
        <w:pStyle w:val="Nagwek1"/>
        <w:rPr>
          <w:rStyle w:val="Numerstrony"/>
        </w:rPr>
      </w:pPr>
      <w:bookmarkStart w:id="102" w:name="_Toc28140991"/>
      <w:bookmarkStart w:id="103" w:name="_Toc70941036"/>
      <w:bookmarkStart w:id="104" w:name="_Toc471755758"/>
      <w:r w:rsidRPr="00C368BB">
        <w:rPr>
          <w:rStyle w:val="Numerstrony"/>
        </w:rPr>
        <w:t>PRZEPISY ZWIĄZANE</w:t>
      </w:r>
      <w:bookmarkEnd w:id="102"/>
      <w:bookmarkEnd w:id="103"/>
      <w:bookmarkEnd w:id="104"/>
      <w:r w:rsidRPr="00C368BB">
        <w:rPr>
          <w:rStyle w:val="Numerstrony"/>
        </w:rPr>
        <w:t xml:space="preserve"> </w:t>
      </w:r>
    </w:p>
    <w:p w:rsidR="00561B39" w:rsidRPr="00C368BB" w:rsidRDefault="00561B39">
      <w:pPr>
        <w:pStyle w:val="Tekstpodstawowywcity2"/>
        <w:numPr>
          <w:ilvl w:val="0"/>
          <w:numId w:val="4"/>
        </w:numPr>
        <w:spacing w:line="240" w:lineRule="auto"/>
        <w:jc w:val="both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>PN-EN 1505:2001 Wentylacja budynków - Przewody proste i kształtki wentylacyjne z blachy o przekroju prostokątnym - Wymiary</w:t>
      </w:r>
    </w:p>
    <w:p w:rsidR="00561B39" w:rsidRPr="00C368BB" w:rsidRDefault="00561B39">
      <w:pPr>
        <w:pStyle w:val="Tekstpodstawowywcity"/>
        <w:numPr>
          <w:ilvl w:val="0"/>
          <w:numId w:val="4"/>
        </w:numPr>
        <w:spacing w:after="0"/>
        <w:rPr>
          <w:rFonts w:ascii="Arial" w:hAnsi="Arial" w:cs="Arial"/>
          <w:spacing w:val="0"/>
          <w:sz w:val="16"/>
        </w:rPr>
      </w:pPr>
      <w:r w:rsidRPr="00C368BB">
        <w:rPr>
          <w:rFonts w:ascii="Arial" w:hAnsi="Arial" w:cs="Arial"/>
          <w:spacing w:val="0"/>
          <w:sz w:val="16"/>
        </w:rPr>
        <w:t>PN-EN 1506:2001 Wentylacja budynków - Przewody proste i kształtki wentylacyjne z blachy o przekroju kołowym - Wymiary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PN-B-01411:1999 Wentylacja i klimatyzacja- Terminologia</w:t>
      </w:r>
    </w:p>
    <w:p w:rsidR="00561B39" w:rsidRPr="00C368BB" w:rsidRDefault="00561B39">
      <w:pPr>
        <w:widowControl w:val="0"/>
        <w:numPr>
          <w:ilvl w:val="0"/>
          <w:numId w:val="4"/>
        </w:numPr>
        <w:tabs>
          <w:tab w:val="left" w:pos="2280"/>
        </w:tabs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PN-92/B-01706 Instalacje wodociągowe - Wymagania w projektowaniu</w:t>
      </w:r>
    </w:p>
    <w:p w:rsidR="00561B39" w:rsidRPr="00C368BB" w:rsidRDefault="00561B39">
      <w:pPr>
        <w:widowControl w:val="0"/>
        <w:numPr>
          <w:ilvl w:val="0"/>
          <w:numId w:val="4"/>
        </w:numPr>
        <w:tabs>
          <w:tab w:val="left" w:pos="0"/>
        </w:tabs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PN-B-01706: 1999/Az 1 Instalacje wodociągowe - Wymagania w projektowaniu (Zmiana Az1)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PN-92/B-01707 Instalacje kanalizacyjne - Wymagania w projektowaniu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PN-B-03434: 1999 Wentylacja - Przewody wentylacyjne - Podstawowe wymagania i badania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PN-B-76001:1996  Wentylacja - Przewody wentylacyjne - Szczelność. Wymagania i badania</w:t>
      </w:r>
    </w:p>
    <w:p w:rsidR="00561B39" w:rsidRPr="00C368BB" w:rsidRDefault="00561B39">
      <w:pPr>
        <w:pStyle w:val="Tekstpodstawowywcity3"/>
        <w:numPr>
          <w:ilvl w:val="0"/>
          <w:numId w:val="4"/>
        </w:numPr>
        <w:spacing w:after="0"/>
        <w:jc w:val="both"/>
        <w:rPr>
          <w:rFonts w:ascii="Arial" w:hAnsi="Arial" w:cs="Arial"/>
        </w:rPr>
      </w:pPr>
      <w:proofErr w:type="spellStart"/>
      <w:r w:rsidRPr="00C368BB">
        <w:rPr>
          <w:rFonts w:ascii="Arial" w:hAnsi="Arial" w:cs="Arial"/>
        </w:rPr>
        <w:t>PN-B</w:t>
      </w:r>
      <w:proofErr w:type="spellEnd"/>
      <w:r w:rsidRPr="00C368BB">
        <w:rPr>
          <w:rFonts w:ascii="Arial" w:hAnsi="Arial" w:cs="Arial"/>
        </w:rPr>
        <w:t>- 76002: 1976 Wentylacja - Połączenia urządzeń, przewodów i kształtek wentylacyjnych blaszanych</w:t>
      </w:r>
    </w:p>
    <w:p w:rsidR="00561B39" w:rsidRPr="00C368BB" w:rsidRDefault="00561B39">
      <w:pPr>
        <w:pStyle w:val="Tekstpodstawowywcity2"/>
        <w:numPr>
          <w:ilvl w:val="0"/>
          <w:numId w:val="4"/>
        </w:numPr>
        <w:spacing w:line="240" w:lineRule="auto"/>
        <w:jc w:val="both"/>
        <w:rPr>
          <w:rFonts w:ascii="Arial" w:hAnsi="Arial" w:cs="Arial"/>
          <w:sz w:val="16"/>
        </w:rPr>
      </w:pPr>
      <w:r w:rsidRPr="00C368BB">
        <w:rPr>
          <w:rFonts w:ascii="Arial" w:hAnsi="Arial" w:cs="Arial"/>
          <w:sz w:val="16"/>
        </w:rPr>
        <w:t xml:space="preserve">PN-EN 1751:2001 Wentylacja budynków - Urządzenia wentylacyjne końcowe - Badania aerodynamiczne przepustnic regulacyjnych i zamykających </w:t>
      </w:r>
    </w:p>
    <w:p w:rsidR="00561B39" w:rsidRPr="00C368BB" w:rsidRDefault="00561B39">
      <w:pPr>
        <w:pStyle w:val="Tekstpodstawowy2"/>
        <w:widowControl w:val="0"/>
        <w:numPr>
          <w:ilvl w:val="0"/>
          <w:numId w:val="4"/>
        </w:numPr>
        <w:rPr>
          <w:snapToGrid w:val="0"/>
          <w:sz w:val="16"/>
        </w:rPr>
      </w:pPr>
      <w:r w:rsidRPr="00C368BB">
        <w:rPr>
          <w:snapToGrid w:val="0"/>
          <w:sz w:val="16"/>
        </w:rPr>
        <w:t>PN-EN 1886:2001 Wentylacja budynków - Centrale wentylacyjne i klimatyzacyjne - Właściwości mechaniczne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ENV 12097: 1997 Wentylacja budynków - Sieć przewodów - Wymagania dotyczące części składowych sieci przewodów ułatwiające konserwację sieci przewodów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proofErr w:type="spellStart"/>
      <w:r w:rsidRPr="00C368BB">
        <w:rPr>
          <w:rFonts w:ascii="Arial" w:hAnsi="Arial" w:cs="Arial"/>
          <w:snapToGrid w:val="0"/>
          <w:sz w:val="16"/>
        </w:rPr>
        <w:t>PrPN-EN</w:t>
      </w:r>
      <w:proofErr w:type="spellEnd"/>
      <w:r w:rsidRPr="00C368BB">
        <w:rPr>
          <w:rFonts w:ascii="Arial" w:hAnsi="Arial" w:cs="Arial"/>
          <w:snapToGrid w:val="0"/>
          <w:sz w:val="16"/>
        </w:rPr>
        <w:t xml:space="preserve"> 12599 Wentylacja budynków - Procedury badań i metody pomiarowe dotyczące odbioru wykonanych instalacji wentylacji i klimatyzacji 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proofErr w:type="spellStart"/>
      <w:r w:rsidRPr="00C368BB">
        <w:rPr>
          <w:rFonts w:ascii="Arial" w:hAnsi="Arial" w:cs="Arial"/>
          <w:snapToGrid w:val="0"/>
          <w:sz w:val="16"/>
        </w:rPr>
        <w:t>PrEN</w:t>
      </w:r>
      <w:proofErr w:type="spellEnd"/>
      <w:r w:rsidRPr="00C368BB">
        <w:rPr>
          <w:rFonts w:ascii="Arial" w:hAnsi="Arial" w:cs="Arial"/>
          <w:snapToGrid w:val="0"/>
          <w:sz w:val="16"/>
        </w:rPr>
        <w:t xml:space="preserve"> 12236 Wentylacja budynków - Podwieszenia i podpory przewodów - Wymagania wytrzymałościowe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PN-EN 779+AC:1998 – Przeciwpyłowe filtry powietrza dla wentylacji ogólnej – wymagania, badania, oznaczenia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 xml:space="preserve">PN-EN 1822-1 – </w:t>
      </w:r>
      <w:proofErr w:type="spellStart"/>
      <w:r w:rsidRPr="00C368BB">
        <w:rPr>
          <w:rFonts w:ascii="Arial" w:hAnsi="Arial" w:cs="Arial"/>
          <w:snapToGrid w:val="0"/>
          <w:sz w:val="16"/>
        </w:rPr>
        <w:t>Wysokoskuteczne</w:t>
      </w:r>
      <w:proofErr w:type="spellEnd"/>
      <w:r w:rsidRPr="00C368BB">
        <w:rPr>
          <w:rFonts w:ascii="Arial" w:hAnsi="Arial" w:cs="Arial"/>
          <w:snapToGrid w:val="0"/>
          <w:sz w:val="16"/>
        </w:rPr>
        <w:t xml:space="preserve"> filtry powietrza (HEPA I ULPA)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PN-B-01411:1999 – Wentylacja i klimatyzacja  -Terminologia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Rozporządzenie Ministra Infrastruktury z dn. 12 kwietnia 2002 w sprawie warunków technicznych jakim powinny odpowiadać budynki i ich usytuowanie (</w:t>
      </w:r>
      <w:proofErr w:type="spellStart"/>
      <w:r w:rsidRPr="00C368BB">
        <w:rPr>
          <w:rFonts w:ascii="Arial" w:hAnsi="Arial" w:cs="Arial"/>
          <w:snapToGrid w:val="0"/>
          <w:sz w:val="16"/>
        </w:rPr>
        <w:t>Dz.U</w:t>
      </w:r>
      <w:proofErr w:type="spellEnd"/>
      <w:r w:rsidRPr="00C368BB">
        <w:rPr>
          <w:rFonts w:ascii="Arial" w:hAnsi="Arial" w:cs="Arial"/>
          <w:snapToGrid w:val="0"/>
          <w:sz w:val="16"/>
        </w:rPr>
        <w:t>. Nr 75/2002 poz.690)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Rozporządzenie Ministra Infrastruktury z dn. 12 maja 2004 zmieniające rozporządzenie w sprawie warunków technicznych jakim powinny odpowiadać budynki i ich usytuowanie (</w:t>
      </w:r>
      <w:proofErr w:type="spellStart"/>
      <w:r w:rsidRPr="00C368BB">
        <w:rPr>
          <w:rFonts w:ascii="Arial" w:hAnsi="Arial" w:cs="Arial"/>
          <w:snapToGrid w:val="0"/>
          <w:sz w:val="16"/>
        </w:rPr>
        <w:t>Dz.U</w:t>
      </w:r>
      <w:proofErr w:type="spellEnd"/>
      <w:r w:rsidRPr="00C368BB">
        <w:rPr>
          <w:rFonts w:ascii="Arial" w:hAnsi="Arial" w:cs="Arial"/>
          <w:snapToGrid w:val="0"/>
          <w:sz w:val="16"/>
        </w:rPr>
        <w:t>. Nr 109/2004 poz.1156).</w:t>
      </w:r>
    </w:p>
    <w:p w:rsidR="00561B39" w:rsidRPr="00C368BB" w:rsidRDefault="00561B39">
      <w:pPr>
        <w:widowControl w:val="0"/>
        <w:numPr>
          <w:ilvl w:val="0"/>
          <w:numId w:val="4"/>
        </w:numPr>
        <w:jc w:val="both"/>
        <w:rPr>
          <w:rFonts w:ascii="Arial" w:hAnsi="Arial" w:cs="Arial"/>
          <w:snapToGrid w:val="0"/>
          <w:sz w:val="16"/>
        </w:rPr>
      </w:pPr>
      <w:r w:rsidRPr="00C368BB">
        <w:rPr>
          <w:rFonts w:ascii="Arial" w:hAnsi="Arial" w:cs="Arial"/>
          <w:snapToGrid w:val="0"/>
          <w:sz w:val="16"/>
        </w:rPr>
        <w:t>Zalecane do stosowania przez Ministra Infrastruktury Wymagania Techniczne COBRTI INSTAL – Zeszyt 5 – „Warunki techniczne wykonania i odbioru instalacji wentylacyjnych”</w:t>
      </w:r>
      <w:r w:rsidR="00BA733F">
        <w:rPr>
          <w:rFonts w:ascii="Arial" w:hAnsi="Arial" w:cs="Arial"/>
          <w:snapToGrid w:val="0"/>
          <w:sz w:val="16"/>
        </w:rPr>
        <w:t>.</w:t>
      </w:r>
    </w:p>
    <w:sectPr w:rsidR="00561B39" w:rsidRPr="00C368BB" w:rsidSect="00AF123D">
      <w:headerReference w:type="even" r:id="rId15"/>
      <w:headerReference w:type="default" r:id="rId16"/>
      <w:footerReference w:type="even" r:id="rId17"/>
      <w:footerReference w:type="default" r:id="rId18"/>
      <w:footerReference w:type="first" r:id="rId19"/>
      <w:pgSz w:w="11906" w:h="16838"/>
      <w:pgMar w:top="1440" w:right="1440" w:bottom="1440" w:left="1800" w:header="708" w:footer="390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5E4D" w:rsidRDefault="00595E4D">
      <w:r>
        <w:separator/>
      </w:r>
    </w:p>
  </w:endnote>
  <w:endnote w:type="continuationSeparator" w:id="0">
    <w:p w:rsidR="00595E4D" w:rsidRDefault="00595E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EE"/>
    <w:family w:val="auto"/>
    <w:pitch w:val="variable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ZurichPL-RomanCondensed"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948100071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C51050" w:rsidRDefault="00C51050">
        <w:pPr>
          <w:pStyle w:val="Stopka"/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EA77F6" w:rsidRPr="00EA77F6">
            <w:rPr>
              <w:rFonts w:asciiTheme="majorHAnsi" w:hAnsiTheme="majorHAnsi"/>
              <w:noProof/>
              <w:sz w:val="28"/>
              <w:szCs w:val="28"/>
            </w:rPr>
            <w:t>2</w:t>
          </w:r>
        </w:fldSimple>
      </w:p>
    </w:sdtContent>
  </w:sdt>
  <w:p w:rsidR="00C51050" w:rsidRDefault="00C51050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948100074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C51050" w:rsidRDefault="00C51050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EA77F6" w:rsidRPr="00EA77F6">
            <w:rPr>
              <w:rFonts w:asciiTheme="majorHAnsi" w:hAnsiTheme="majorHAnsi"/>
              <w:noProof/>
              <w:sz w:val="28"/>
              <w:szCs w:val="28"/>
            </w:rPr>
            <w:t>3</w:t>
          </w:r>
        </w:fldSimple>
      </w:p>
    </w:sdtContent>
  </w:sdt>
  <w:p w:rsidR="00C51050" w:rsidRDefault="00C51050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050" w:rsidRPr="00A30988" w:rsidRDefault="00C51050" w:rsidP="00A30988">
    <w:pPr>
      <w:pStyle w:val="Stopka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5E4D" w:rsidRDefault="00595E4D">
      <w:r>
        <w:separator/>
      </w:r>
    </w:p>
  </w:footnote>
  <w:footnote w:type="continuationSeparator" w:id="0">
    <w:p w:rsidR="00595E4D" w:rsidRDefault="00595E4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78" w:type="dxa"/>
      <w:tblInd w:w="70" w:type="dxa"/>
      <w:tblBorders>
        <w:bottom w:val="single" w:sz="4" w:space="0" w:color="auto"/>
      </w:tblBorders>
      <w:tblLayout w:type="fixed"/>
      <w:tblCellMar>
        <w:left w:w="70" w:type="dxa"/>
        <w:right w:w="70" w:type="dxa"/>
      </w:tblCellMar>
      <w:tblLook w:val="01E0"/>
    </w:tblPr>
    <w:tblGrid>
      <w:gridCol w:w="1288"/>
      <w:gridCol w:w="1264"/>
      <w:gridCol w:w="7229"/>
      <w:gridCol w:w="697"/>
    </w:tblGrid>
    <w:tr w:rsidR="003A709B" w:rsidTr="005C4C9A">
      <w:trPr>
        <w:gridAfter w:val="1"/>
        <w:wAfter w:w="697" w:type="dxa"/>
        <w:cantSplit/>
        <w:trHeight w:val="165"/>
      </w:trPr>
      <w:tc>
        <w:tcPr>
          <w:tcW w:w="1288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3A709B" w:rsidRDefault="003A709B" w:rsidP="005C4C9A">
          <w:pPr>
            <w:spacing w:before="20"/>
            <w:jc w:val="center"/>
            <w:rPr>
              <w:rFonts w:ascii="Arial" w:hAnsi="Arial"/>
              <w:b/>
              <w:sz w:val="18"/>
            </w:rPr>
          </w:pPr>
        </w:p>
      </w:tc>
      <w:tc>
        <w:tcPr>
          <w:tcW w:w="8493" w:type="dxa"/>
          <w:gridSpan w:val="2"/>
          <w:vMerge w:val="restart"/>
          <w:tcBorders>
            <w:top w:val="nil"/>
            <w:left w:val="nil"/>
            <w:bottom w:val="nil"/>
          </w:tcBorders>
          <w:vAlign w:val="center"/>
        </w:tcPr>
        <w:p w:rsidR="003A709B" w:rsidRPr="00C51522" w:rsidRDefault="003A709B" w:rsidP="005C4C9A">
          <w:pPr>
            <w:rPr>
              <w:rFonts w:ascii="Arial" w:hAnsi="Arial"/>
              <w:b/>
              <w:sz w:val="16"/>
              <w:shd w:val="clear" w:color="auto" w:fill="FFFFFF"/>
            </w:rPr>
          </w:pPr>
          <w:r>
            <w:rPr>
              <w:rFonts w:ascii="Arial" w:hAnsi="Arial"/>
              <w:b/>
              <w:sz w:val="16"/>
              <w:shd w:val="clear" w:color="auto" w:fill="FFFFFF"/>
            </w:rPr>
            <w:t xml:space="preserve">                             </w:t>
          </w:r>
          <w:r w:rsidRPr="00C51522">
            <w:rPr>
              <w:rFonts w:ascii="Arial" w:hAnsi="Arial"/>
              <w:b/>
              <w:sz w:val="16"/>
              <w:shd w:val="clear" w:color="auto" w:fill="FFFFFF"/>
            </w:rPr>
            <w:t>SPECYFIKACJE TEC</w:t>
          </w:r>
          <w:r>
            <w:rPr>
              <w:rFonts w:ascii="Arial" w:hAnsi="Arial"/>
              <w:b/>
              <w:sz w:val="16"/>
              <w:shd w:val="clear" w:color="auto" w:fill="FFFFFF"/>
            </w:rPr>
            <w:t>HNICZNE WYKONANIA I ODBIORU ROBÓ</w:t>
          </w:r>
          <w:r w:rsidRPr="00C51522">
            <w:rPr>
              <w:rFonts w:ascii="Arial" w:hAnsi="Arial"/>
              <w:b/>
              <w:sz w:val="16"/>
              <w:shd w:val="clear" w:color="auto" w:fill="FFFFFF"/>
            </w:rPr>
            <w:t xml:space="preserve">T </w:t>
          </w:r>
        </w:p>
        <w:p w:rsidR="003A709B" w:rsidRDefault="003A709B" w:rsidP="005C4C9A">
          <w:pPr>
            <w:tabs>
              <w:tab w:val="center" w:pos="4536"/>
              <w:tab w:val="right" w:pos="9072"/>
            </w:tabs>
            <w:jc w:val="both"/>
            <w:rPr>
              <w:rFonts w:cs="Arial"/>
            </w:rPr>
          </w:pPr>
        </w:p>
      </w:tc>
    </w:tr>
    <w:tr w:rsidR="003A709B" w:rsidTr="005C4C9A">
      <w:trPr>
        <w:gridAfter w:val="1"/>
        <w:wAfter w:w="697" w:type="dxa"/>
        <w:cantSplit/>
        <w:trHeight w:val="225"/>
      </w:trPr>
      <w:tc>
        <w:tcPr>
          <w:tcW w:w="1288" w:type="dxa"/>
          <w:tcBorders>
            <w:top w:val="nil"/>
            <w:left w:val="nil"/>
            <w:bottom w:val="single" w:sz="4" w:space="0" w:color="auto"/>
            <w:right w:val="nil"/>
          </w:tcBorders>
          <w:vAlign w:val="center"/>
        </w:tcPr>
        <w:p w:rsidR="003A709B" w:rsidRDefault="003A709B" w:rsidP="005C4C9A">
          <w:pPr>
            <w:jc w:val="center"/>
            <w:rPr>
              <w:rFonts w:ascii="Arial" w:hAnsi="Arial"/>
              <w:b/>
              <w:sz w:val="18"/>
            </w:rPr>
          </w:pPr>
        </w:p>
      </w:tc>
      <w:tc>
        <w:tcPr>
          <w:tcW w:w="8493" w:type="dxa"/>
          <w:gridSpan w:val="2"/>
          <w:vMerge/>
          <w:tcBorders>
            <w:top w:val="nil"/>
            <w:left w:val="nil"/>
            <w:bottom w:val="single" w:sz="4" w:space="0" w:color="auto"/>
          </w:tcBorders>
          <w:vAlign w:val="center"/>
        </w:tcPr>
        <w:p w:rsidR="003A709B" w:rsidRDefault="003A709B" w:rsidP="005C4C9A">
          <w:pPr>
            <w:pStyle w:val="FR1"/>
            <w:spacing w:before="20"/>
            <w:jc w:val="left"/>
            <w:rPr>
              <w:b/>
            </w:rPr>
          </w:pPr>
        </w:p>
      </w:tc>
    </w:tr>
    <w:tr w:rsidR="003A709B" w:rsidTr="005C4C9A">
      <w:trPr>
        <w:cantSplit/>
      </w:trPr>
      <w:tc>
        <w:tcPr>
          <w:tcW w:w="2552" w:type="dxa"/>
          <w:gridSpan w:val="2"/>
          <w:tcBorders>
            <w:top w:val="single" w:sz="4" w:space="0" w:color="auto"/>
            <w:bottom w:val="single" w:sz="4" w:space="0" w:color="auto"/>
            <w:right w:val="nil"/>
          </w:tcBorders>
          <w:vAlign w:val="bottom"/>
        </w:tcPr>
        <w:p w:rsidR="003A709B" w:rsidRDefault="003A709B" w:rsidP="005C4C9A">
          <w:pPr>
            <w:jc w:val="center"/>
            <w:rPr>
              <w:rFonts w:ascii="Arial" w:hAnsi="Arial" w:cs="Arial"/>
              <w:b/>
              <w:bCs/>
              <w:sz w:val="16"/>
            </w:rPr>
          </w:pPr>
          <w:r>
            <w:rPr>
              <w:rFonts w:ascii="Arial" w:hAnsi="Arial" w:cs="Arial"/>
              <w:b/>
              <w:bCs/>
              <w:sz w:val="16"/>
            </w:rPr>
            <w:t>(CPV)</w:t>
          </w:r>
          <w:r>
            <w:rPr>
              <w:rFonts w:ascii="Arial" w:hAnsi="Arial" w:cs="Arial"/>
            </w:rPr>
            <w:t xml:space="preserve"> </w:t>
          </w:r>
          <w:r w:rsidRPr="00115F11">
            <w:rPr>
              <w:rFonts w:ascii="Arial" w:hAnsi="Arial" w:cs="Arial"/>
              <w:b/>
              <w:bCs/>
              <w:sz w:val="16"/>
            </w:rPr>
            <w:t>45331200-8</w:t>
          </w:r>
        </w:p>
      </w:tc>
      <w:tc>
        <w:tcPr>
          <w:tcW w:w="7926" w:type="dxa"/>
          <w:gridSpan w:val="2"/>
          <w:tcBorders>
            <w:top w:val="single" w:sz="4" w:space="0" w:color="auto"/>
            <w:left w:val="nil"/>
            <w:bottom w:val="single" w:sz="4" w:space="0" w:color="auto"/>
          </w:tcBorders>
          <w:vAlign w:val="bottom"/>
        </w:tcPr>
        <w:p w:rsidR="003A709B" w:rsidRDefault="003A709B" w:rsidP="005C4C9A">
          <w:pPr>
            <w:rPr>
              <w:rFonts w:ascii="Arial" w:hAnsi="Arial" w:cs="Arial"/>
              <w:b/>
              <w:sz w:val="16"/>
            </w:rPr>
          </w:pPr>
          <w:r>
            <w:rPr>
              <w:rFonts w:ascii="Arial" w:hAnsi="Arial" w:cs="Arial"/>
              <w:b/>
              <w:sz w:val="16"/>
            </w:rPr>
            <w:t>INSTALOWANIE URZĄDZEŃ WENTYLACYJNYCH I KLIMATYZACYJNYCH</w:t>
          </w:r>
        </w:p>
      </w:tc>
    </w:tr>
  </w:tbl>
  <w:p w:rsidR="003A709B" w:rsidRDefault="003A709B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78" w:type="dxa"/>
      <w:tblInd w:w="70" w:type="dxa"/>
      <w:tblBorders>
        <w:bottom w:val="single" w:sz="4" w:space="0" w:color="auto"/>
      </w:tblBorders>
      <w:tblLayout w:type="fixed"/>
      <w:tblCellMar>
        <w:left w:w="70" w:type="dxa"/>
        <w:right w:w="70" w:type="dxa"/>
      </w:tblCellMar>
      <w:tblLook w:val="01E0"/>
    </w:tblPr>
    <w:tblGrid>
      <w:gridCol w:w="1288"/>
      <w:gridCol w:w="1264"/>
      <w:gridCol w:w="7229"/>
      <w:gridCol w:w="697"/>
    </w:tblGrid>
    <w:tr w:rsidR="00C51050" w:rsidTr="00115F11">
      <w:trPr>
        <w:gridAfter w:val="1"/>
        <w:wAfter w:w="697" w:type="dxa"/>
        <w:cantSplit/>
        <w:trHeight w:val="165"/>
      </w:trPr>
      <w:tc>
        <w:tcPr>
          <w:tcW w:w="1288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C51050" w:rsidRDefault="00C51050">
          <w:pPr>
            <w:spacing w:before="20"/>
            <w:jc w:val="center"/>
            <w:rPr>
              <w:rFonts w:ascii="Arial" w:hAnsi="Arial"/>
              <w:b/>
              <w:sz w:val="18"/>
            </w:rPr>
          </w:pPr>
        </w:p>
      </w:tc>
      <w:tc>
        <w:tcPr>
          <w:tcW w:w="8493" w:type="dxa"/>
          <w:gridSpan w:val="2"/>
          <w:vMerge w:val="restart"/>
          <w:tcBorders>
            <w:top w:val="nil"/>
            <w:left w:val="nil"/>
            <w:bottom w:val="nil"/>
          </w:tcBorders>
          <w:vAlign w:val="center"/>
        </w:tcPr>
        <w:p w:rsidR="00C51050" w:rsidRPr="00C51522" w:rsidRDefault="00C51050" w:rsidP="00C51522">
          <w:pPr>
            <w:rPr>
              <w:rFonts w:ascii="Arial" w:hAnsi="Arial"/>
              <w:b/>
              <w:sz w:val="16"/>
              <w:shd w:val="clear" w:color="auto" w:fill="FFFFFF"/>
            </w:rPr>
          </w:pPr>
          <w:r>
            <w:rPr>
              <w:rFonts w:ascii="Arial" w:hAnsi="Arial"/>
              <w:b/>
              <w:sz w:val="16"/>
              <w:shd w:val="clear" w:color="auto" w:fill="FFFFFF"/>
            </w:rPr>
            <w:t xml:space="preserve">                             </w:t>
          </w:r>
          <w:r w:rsidRPr="00C51522">
            <w:rPr>
              <w:rFonts w:ascii="Arial" w:hAnsi="Arial"/>
              <w:b/>
              <w:sz w:val="16"/>
              <w:shd w:val="clear" w:color="auto" w:fill="FFFFFF"/>
            </w:rPr>
            <w:t>SPECYFIKACJE TEC</w:t>
          </w:r>
          <w:r>
            <w:rPr>
              <w:rFonts w:ascii="Arial" w:hAnsi="Arial"/>
              <w:b/>
              <w:sz w:val="16"/>
              <w:shd w:val="clear" w:color="auto" w:fill="FFFFFF"/>
            </w:rPr>
            <w:t>HNICZNE WYKONANIA I ODBIORU ROBÓ</w:t>
          </w:r>
          <w:r w:rsidRPr="00C51522">
            <w:rPr>
              <w:rFonts w:ascii="Arial" w:hAnsi="Arial"/>
              <w:b/>
              <w:sz w:val="16"/>
              <w:shd w:val="clear" w:color="auto" w:fill="FFFFFF"/>
            </w:rPr>
            <w:t xml:space="preserve">T </w:t>
          </w:r>
        </w:p>
        <w:p w:rsidR="00C51050" w:rsidRDefault="00C51050" w:rsidP="00C35760">
          <w:pPr>
            <w:tabs>
              <w:tab w:val="center" w:pos="4536"/>
              <w:tab w:val="right" w:pos="9072"/>
            </w:tabs>
            <w:jc w:val="both"/>
            <w:rPr>
              <w:rFonts w:cs="Arial"/>
            </w:rPr>
          </w:pPr>
        </w:p>
      </w:tc>
    </w:tr>
    <w:tr w:rsidR="00C51050" w:rsidTr="00115F11">
      <w:trPr>
        <w:gridAfter w:val="1"/>
        <w:wAfter w:w="697" w:type="dxa"/>
        <w:cantSplit/>
        <w:trHeight w:val="225"/>
      </w:trPr>
      <w:tc>
        <w:tcPr>
          <w:tcW w:w="1288" w:type="dxa"/>
          <w:tcBorders>
            <w:top w:val="nil"/>
            <w:left w:val="nil"/>
            <w:bottom w:val="single" w:sz="4" w:space="0" w:color="auto"/>
            <w:right w:val="nil"/>
          </w:tcBorders>
          <w:vAlign w:val="center"/>
        </w:tcPr>
        <w:p w:rsidR="00C51050" w:rsidRDefault="00C51050">
          <w:pPr>
            <w:jc w:val="center"/>
            <w:rPr>
              <w:rFonts w:ascii="Arial" w:hAnsi="Arial"/>
              <w:b/>
              <w:sz w:val="18"/>
            </w:rPr>
          </w:pPr>
        </w:p>
      </w:tc>
      <w:tc>
        <w:tcPr>
          <w:tcW w:w="8493" w:type="dxa"/>
          <w:gridSpan w:val="2"/>
          <w:vMerge/>
          <w:tcBorders>
            <w:top w:val="nil"/>
            <w:left w:val="nil"/>
            <w:bottom w:val="single" w:sz="4" w:space="0" w:color="auto"/>
          </w:tcBorders>
          <w:vAlign w:val="center"/>
        </w:tcPr>
        <w:p w:rsidR="00C51050" w:rsidRDefault="00C51050">
          <w:pPr>
            <w:pStyle w:val="FR1"/>
            <w:spacing w:before="20"/>
            <w:jc w:val="left"/>
            <w:rPr>
              <w:b/>
            </w:rPr>
          </w:pPr>
        </w:p>
      </w:tc>
    </w:tr>
    <w:tr w:rsidR="00C51050" w:rsidTr="00115F11">
      <w:trPr>
        <w:cantSplit/>
      </w:trPr>
      <w:tc>
        <w:tcPr>
          <w:tcW w:w="2552" w:type="dxa"/>
          <w:gridSpan w:val="2"/>
          <w:tcBorders>
            <w:top w:val="single" w:sz="4" w:space="0" w:color="auto"/>
            <w:bottom w:val="single" w:sz="4" w:space="0" w:color="auto"/>
            <w:right w:val="nil"/>
          </w:tcBorders>
          <w:vAlign w:val="bottom"/>
        </w:tcPr>
        <w:p w:rsidR="00C51050" w:rsidRDefault="00C51050" w:rsidP="00115F11">
          <w:pPr>
            <w:jc w:val="center"/>
            <w:rPr>
              <w:rFonts w:ascii="Arial" w:hAnsi="Arial" w:cs="Arial"/>
              <w:b/>
              <w:bCs/>
              <w:sz w:val="16"/>
            </w:rPr>
          </w:pPr>
          <w:r>
            <w:rPr>
              <w:rFonts w:ascii="Arial" w:hAnsi="Arial" w:cs="Arial"/>
              <w:b/>
              <w:bCs/>
              <w:sz w:val="16"/>
            </w:rPr>
            <w:t>(CPV)</w:t>
          </w:r>
          <w:r>
            <w:rPr>
              <w:rFonts w:ascii="Arial" w:hAnsi="Arial" w:cs="Arial"/>
            </w:rPr>
            <w:t xml:space="preserve"> </w:t>
          </w:r>
          <w:r w:rsidRPr="00115F11">
            <w:rPr>
              <w:rFonts w:ascii="Arial" w:hAnsi="Arial" w:cs="Arial"/>
              <w:b/>
              <w:bCs/>
              <w:sz w:val="16"/>
            </w:rPr>
            <w:t>45331200-8</w:t>
          </w:r>
        </w:p>
      </w:tc>
      <w:tc>
        <w:tcPr>
          <w:tcW w:w="7926" w:type="dxa"/>
          <w:gridSpan w:val="2"/>
          <w:tcBorders>
            <w:top w:val="single" w:sz="4" w:space="0" w:color="auto"/>
            <w:left w:val="nil"/>
            <w:bottom w:val="single" w:sz="4" w:space="0" w:color="auto"/>
          </w:tcBorders>
          <w:vAlign w:val="bottom"/>
        </w:tcPr>
        <w:p w:rsidR="00C51050" w:rsidRDefault="00C51050" w:rsidP="00115F11">
          <w:pPr>
            <w:rPr>
              <w:rFonts w:ascii="Arial" w:hAnsi="Arial" w:cs="Arial"/>
              <w:b/>
              <w:sz w:val="16"/>
            </w:rPr>
          </w:pPr>
          <w:r>
            <w:rPr>
              <w:rFonts w:ascii="Arial" w:hAnsi="Arial" w:cs="Arial"/>
              <w:b/>
              <w:sz w:val="16"/>
            </w:rPr>
            <w:t xml:space="preserve">INSTALOWANIE URZĄDZEŃ WENTYLACYJNYCH I KLIMATYZACYJNYCH </w:t>
          </w:r>
        </w:p>
      </w:tc>
    </w:tr>
  </w:tbl>
  <w:p w:rsidR="00C51050" w:rsidRDefault="00C51050">
    <w:pPr>
      <w:rPr>
        <w:rFonts w:ascii="Arial" w:hAnsi="Arial"/>
        <w:sz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1"/>
    <w:multiLevelType w:val="singleLevel"/>
    <w:tmpl w:val="9C061704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2"/>
    <w:multiLevelType w:val="singleLevel"/>
    <w:tmpl w:val="F5C40570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>
    <w:nsid w:val="FFFFFF83"/>
    <w:multiLevelType w:val="singleLevel"/>
    <w:tmpl w:val="DDB61C70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>
    <w:nsid w:val="FFFFFF89"/>
    <w:multiLevelType w:val="singleLevel"/>
    <w:tmpl w:val="60A27C2E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4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00000009"/>
    <w:multiLevelType w:val="singleLevel"/>
    <w:tmpl w:val="00000009"/>
    <w:name w:val="WW8Num27"/>
    <w:lvl w:ilvl="0">
      <w:start w:val="1"/>
      <w:numFmt w:val="bullet"/>
      <w:lvlText w:val="-"/>
      <w:lvlJc w:val="left"/>
      <w:pPr>
        <w:tabs>
          <w:tab w:val="num" w:pos="662"/>
        </w:tabs>
        <w:ind w:left="662" w:hanging="360"/>
      </w:pPr>
      <w:rPr>
        <w:rFonts w:ascii="StarSymbol" w:hAnsi="StarSymbol"/>
      </w:rPr>
    </w:lvl>
  </w:abstractNum>
  <w:abstractNum w:abstractNumId="6">
    <w:nsid w:val="01CE5882"/>
    <w:multiLevelType w:val="hybridMultilevel"/>
    <w:tmpl w:val="61427FAE"/>
    <w:name w:val="WW8Num12"/>
    <w:lvl w:ilvl="0" w:tplc="91D298D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31CA1A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3981F3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769010E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5942E6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CC63ED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EBA02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AB4646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1788116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26A5690"/>
    <w:multiLevelType w:val="singleLevel"/>
    <w:tmpl w:val="04150001"/>
    <w:name w:val="WW8Num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03504C7D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04A01947"/>
    <w:multiLevelType w:val="hybridMultilevel"/>
    <w:tmpl w:val="6BD676E6"/>
    <w:lvl w:ilvl="0" w:tplc="E730BCA8">
      <w:start w:val="1"/>
      <w:numFmt w:val="lowerLetter"/>
      <w:pStyle w:val="bodya"/>
      <w:lvlText w:val="%1)"/>
      <w:lvlJc w:val="left"/>
      <w:pPr>
        <w:tabs>
          <w:tab w:val="num" w:pos="1134"/>
        </w:tabs>
        <w:ind w:left="1134" w:hanging="340"/>
      </w:pPr>
      <w:rPr>
        <w:rFonts w:hint="default"/>
      </w:rPr>
    </w:lvl>
    <w:lvl w:ilvl="1" w:tplc="F780B29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C6E495F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A23AFB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D34FD8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3EE2F61A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C8B2D3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A940D6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27CA1D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5C1609E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7421EA5"/>
    <w:multiLevelType w:val="multilevel"/>
    <w:tmpl w:val="2974A318"/>
    <w:lvl w:ilvl="0">
      <w:start w:val="1"/>
      <w:numFmt w:val="bullet"/>
      <w:pStyle w:val="bodykreska"/>
      <w:lvlText w:val=""/>
      <w:lvlJc w:val="left"/>
      <w:pPr>
        <w:tabs>
          <w:tab w:val="num" w:pos="737"/>
        </w:tabs>
        <w:ind w:left="737" w:hanging="34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77"/>
        </w:tabs>
        <w:ind w:left="1077" w:hanging="39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2">
    <w:nsid w:val="07556D1E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>
    <w:nsid w:val="081827AD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>
    <w:nsid w:val="08A31015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>
    <w:nsid w:val="0903561F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>
    <w:nsid w:val="0C216E43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0CBF2A98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>
    <w:nsid w:val="11D8339A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>
    <w:nsid w:val="17960180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>
    <w:nsid w:val="18CE53DC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>
    <w:nsid w:val="18DE20FE"/>
    <w:multiLevelType w:val="hybridMultilevel"/>
    <w:tmpl w:val="F8186152"/>
    <w:lvl w:ilvl="0" w:tplc="61CE85BC">
      <w:start w:val="1"/>
      <w:numFmt w:val="bullet"/>
      <w:lvlText w:val=""/>
      <w:lvlJc w:val="left"/>
      <w:pPr>
        <w:tabs>
          <w:tab w:val="num" w:pos="1146"/>
        </w:tabs>
        <w:ind w:left="1146" w:hanging="360"/>
      </w:pPr>
      <w:rPr>
        <w:rFonts w:ascii="Wingdings" w:hAnsi="Wingdings" w:hint="default"/>
      </w:rPr>
    </w:lvl>
    <w:lvl w:ilvl="1" w:tplc="FC10B814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47DAD31A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30F0AF60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8398D494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BE8A3528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9ADEAE58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127C8482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E954BC60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22">
    <w:nsid w:val="19E47CC1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>
    <w:nsid w:val="1A235711"/>
    <w:multiLevelType w:val="hybridMultilevel"/>
    <w:tmpl w:val="ED9AEE82"/>
    <w:lvl w:ilvl="0" w:tplc="DC4A9B7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1685E3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AFA338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68C4B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BBEE7A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FB871C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2766E2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332732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1E227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1C214AC1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>
    <w:nsid w:val="1C910B7C"/>
    <w:multiLevelType w:val="hybridMultilevel"/>
    <w:tmpl w:val="AD7CE0F8"/>
    <w:lvl w:ilvl="0" w:tplc="EDB28F0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93277B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C7A73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19C10B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D94D72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DFC8BEB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00A368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A96664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9DCADBF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1D771052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>
    <w:nsid w:val="1DEA60E1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>
    <w:nsid w:val="1F400BAD"/>
    <w:multiLevelType w:val="hybridMultilevel"/>
    <w:tmpl w:val="487E6966"/>
    <w:lvl w:ilvl="0" w:tplc="81C00CF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3C448E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BACB6C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63434B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F6E2DB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AD78846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14113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C54331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852C818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1F4375BE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0">
    <w:nsid w:val="200224C7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1">
    <w:nsid w:val="245F7C41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>
    <w:nsid w:val="2B127EB7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>
    <w:nsid w:val="2BD53BA8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4">
    <w:nsid w:val="2DAB2DD8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>
    <w:nsid w:val="2DF432A3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>
    <w:nsid w:val="3098042F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7">
    <w:nsid w:val="344D2A1E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8">
    <w:nsid w:val="34892367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9">
    <w:nsid w:val="388043C1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>
    <w:nsid w:val="398D184C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">
    <w:nsid w:val="3F903973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2">
    <w:nsid w:val="4017780F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3">
    <w:nsid w:val="41772F79"/>
    <w:multiLevelType w:val="hybridMultilevel"/>
    <w:tmpl w:val="D2769F6E"/>
    <w:lvl w:ilvl="0" w:tplc="3D8EEC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99EAE7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29C3D7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620F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CC3CD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7E01BA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D8C9A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F6AAD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C7A6D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42E80298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5">
    <w:nsid w:val="445A7879"/>
    <w:multiLevelType w:val="hybridMultilevel"/>
    <w:tmpl w:val="38A6B222"/>
    <w:lvl w:ilvl="0" w:tplc="40BCEB2A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67B4CC3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CE88D69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BB0229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9A421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396109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4C2EA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FFC5BC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9AE8FB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44E375AC"/>
    <w:multiLevelType w:val="singleLevel"/>
    <w:tmpl w:val="4F783CA4"/>
    <w:lvl w:ilvl="0">
      <w:start w:val="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47">
    <w:nsid w:val="4C0102C8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8">
    <w:nsid w:val="4E387A73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9">
    <w:nsid w:val="4FC041A4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0">
    <w:nsid w:val="508A74C1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1">
    <w:nsid w:val="523A3BF3"/>
    <w:multiLevelType w:val="multilevel"/>
    <w:tmpl w:val="F41A139E"/>
    <w:lvl w:ilvl="0">
      <w:start w:val="1"/>
      <w:numFmt w:val="decimal"/>
      <w:pStyle w:val="Nagwek1"/>
      <w:lvlText w:val="%1."/>
      <w:lvlJc w:val="left"/>
      <w:pPr>
        <w:tabs>
          <w:tab w:val="num" w:pos="360"/>
        </w:tabs>
        <w:ind w:left="340" w:hanging="340"/>
      </w:pPr>
      <w:rPr>
        <w:rFonts w:ascii="Arial" w:hAnsi="Arial" w:hint="default"/>
        <w:b/>
        <w:i w:val="0"/>
        <w:sz w:val="18"/>
        <w:u w:val="none"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576"/>
        </w:tabs>
        <w:ind w:left="576" w:hanging="576"/>
      </w:pPr>
      <w:rPr>
        <w:rFonts w:ascii="Arial" w:hAnsi="Arial" w:hint="default"/>
        <w:b/>
        <w:i w:val="0"/>
        <w:caps w:val="0"/>
        <w:vanish w:val="0"/>
        <w:sz w:val="16"/>
      </w:rPr>
    </w:lvl>
    <w:lvl w:ilvl="2">
      <w:start w:val="1"/>
      <w:numFmt w:val="decimal"/>
      <w:pStyle w:val="Nagwek3"/>
      <w:lvlText w:val="%1.%2.%3."/>
      <w:lvlJc w:val="left"/>
      <w:pPr>
        <w:tabs>
          <w:tab w:val="num" w:pos="720"/>
        </w:tabs>
        <w:ind w:left="720" w:hanging="720"/>
      </w:pPr>
      <w:rPr>
        <w:rFonts w:ascii="Arial" w:hAnsi="Arial" w:hint="default"/>
        <w:b/>
        <w:i w:val="0"/>
        <w:sz w:val="16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  <w:rPr>
        <w:rFonts w:ascii="Arial" w:hAnsi="Arial" w:hint="default"/>
        <w:b/>
        <w:i w:val="0"/>
        <w:color w:val="auto"/>
        <w:sz w:val="16"/>
      </w:rPr>
    </w:lvl>
    <w:lvl w:ilvl="4">
      <w:start w:val="1"/>
      <w:numFmt w:val="decimal"/>
      <w:pStyle w:val="Nagwek5"/>
      <w:lvlText w:val="%2.%3.%4.%5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2">
    <w:nsid w:val="533032BF"/>
    <w:multiLevelType w:val="singleLevel"/>
    <w:tmpl w:val="F3AE0D7E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53">
    <w:nsid w:val="565706BD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4">
    <w:nsid w:val="59111913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5">
    <w:nsid w:val="5AE601A0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6">
    <w:nsid w:val="5B150E94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7">
    <w:nsid w:val="5E4E26AE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8">
    <w:nsid w:val="5EA063E7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9">
    <w:nsid w:val="5EA81F07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0">
    <w:nsid w:val="5F1F7420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1">
    <w:nsid w:val="5F5100CE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2">
    <w:nsid w:val="628431BF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3">
    <w:nsid w:val="62C0340E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4">
    <w:nsid w:val="644506EB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5">
    <w:nsid w:val="64B414AC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6">
    <w:nsid w:val="65DE4D1A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7">
    <w:nsid w:val="65EF4E35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8">
    <w:nsid w:val="67666FC7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9">
    <w:nsid w:val="691C17D3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0">
    <w:nsid w:val="6AC9645D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1">
    <w:nsid w:val="6ADC3729"/>
    <w:multiLevelType w:val="hybridMultilevel"/>
    <w:tmpl w:val="E564B44C"/>
    <w:lvl w:ilvl="0" w:tplc="746E2952">
      <w:start w:val="1"/>
      <w:numFmt w:val="decimal"/>
      <w:pStyle w:val="Standardnr"/>
      <w:lvlText w:val="%1."/>
      <w:lvlJc w:val="left"/>
      <w:pPr>
        <w:tabs>
          <w:tab w:val="num" w:pos="624"/>
        </w:tabs>
        <w:ind w:left="624" w:hanging="624"/>
      </w:pPr>
      <w:rPr>
        <w:rFonts w:hint="default"/>
      </w:rPr>
    </w:lvl>
    <w:lvl w:ilvl="1" w:tplc="B6A44E9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B5E5AA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9B48C6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74C0E7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FCC82E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4662E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594484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45A30A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>
    <w:nsid w:val="6BF13E1B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3">
    <w:nsid w:val="6DEE1A51"/>
    <w:multiLevelType w:val="hybridMultilevel"/>
    <w:tmpl w:val="8C4CB12A"/>
    <w:lvl w:ilvl="0" w:tplc="AB02F9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F2ACB2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410FB9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A8884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6A0DA8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97693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E4E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4E66C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ECE17D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6E657716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5">
    <w:nsid w:val="6E7D7D3A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6">
    <w:nsid w:val="6FD05873"/>
    <w:multiLevelType w:val="singleLevel"/>
    <w:tmpl w:val="04150001"/>
    <w:name w:val="WW8Num88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7">
    <w:nsid w:val="715928FD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8">
    <w:nsid w:val="74220E6C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9">
    <w:nsid w:val="74CD2489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0">
    <w:nsid w:val="7A4165CC"/>
    <w:multiLevelType w:val="hybridMultilevel"/>
    <w:tmpl w:val="19FAF6E4"/>
    <w:lvl w:ilvl="0" w:tplc="677A31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206C0EE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C2A5D4A"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Arial" w:eastAsia="Times New Roman" w:hAnsi="Arial" w:cs="Arial" w:hint="default"/>
      </w:rPr>
    </w:lvl>
    <w:lvl w:ilvl="3" w:tplc="6434BA4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870957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7168C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DBB2F81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A68FA1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17CC649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1">
    <w:nsid w:val="7F7A4DC0"/>
    <w:multiLevelType w:val="singleLevel"/>
    <w:tmpl w:val="E5F44D82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num w:numId="1">
    <w:abstractNumId w:val="51"/>
  </w:num>
  <w:num w:numId="2">
    <w:abstractNumId w:val="80"/>
  </w:num>
  <w:num w:numId="3">
    <w:abstractNumId w:val="3"/>
  </w:num>
  <w:num w:numId="4">
    <w:abstractNumId w:val="45"/>
  </w:num>
  <w:num w:numId="5">
    <w:abstractNumId w:val="46"/>
  </w:num>
  <w:num w:numId="6">
    <w:abstractNumId w:val="25"/>
  </w:num>
  <w:num w:numId="7">
    <w:abstractNumId w:val="48"/>
  </w:num>
  <w:num w:numId="8">
    <w:abstractNumId w:val="49"/>
  </w:num>
  <w:num w:numId="9">
    <w:abstractNumId w:val="77"/>
  </w:num>
  <w:num w:numId="10">
    <w:abstractNumId w:val="35"/>
  </w:num>
  <w:num w:numId="11">
    <w:abstractNumId w:val="50"/>
  </w:num>
  <w:num w:numId="12">
    <w:abstractNumId w:val="70"/>
  </w:num>
  <w:num w:numId="13">
    <w:abstractNumId w:val="10"/>
  </w:num>
  <w:num w:numId="14">
    <w:abstractNumId w:val="68"/>
  </w:num>
  <w:num w:numId="15">
    <w:abstractNumId w:val="66"/>
  </w:num>
  <w:num w:numId="16">
    <w:abstractNumId w:val="29"/>
  </w:num>
  <w:num w:numId="17">
    <w:abstractNumId w:val="58"/>
  </w:num>
  <w:num w:numId="18">
    <w:abstractNumId w:val="76"/>
  </w:num>
  <w:num w:numId="19">
    <w:abstractNumId w:val="8"/>
  </w:num>
  <w:num w:numId="20">
    <w:abstractNumId w:val="18"/>
  </w:num>
  <w:num w:numId="21">
    <w:abstractNumId w:val="65"/>
  </w:num>
  <w:num w:numId="22">
    <w:abstractNumId w:val="40"/>
  </w:num>
  <w:num w:numId="23">
    <w:abstractNumId w:val="41"/>
  </w:num>
  <w:num w:numId="24">
    <w:abstractNumId w:val="44"/>
  </w:num>
  <w:num w:numId="25">
    <w:abstractNumId w:val="30"/>
  </w:num>
  <w:num w:numId="26">
    <w:abstractNumId w:val="34"/>
  </w:num>
  <w:num w:numId="27">
    <w:abstractNumId w:val="69"/>
  </w:num>
  <w:num w:numId="28">
    <w:abstractNumId w:val="27"/>
  </w:num>
  <w:num w:numId="29">
    <w:abstractNumId w:val="62"/>
  </w:num>
  <w:num w:numId="30">
    <w:abstractNumId w:val="39"/>
  </w:num>
  <w:num w:numId="31">
    <w:abstractNumId w:val="78"/>
  </w:num>
  <w:num w:numId="32">
    <w:abstractNumId w:val="7"/>
  </w:num>
  <w:num w:numId="33">
    <w:abstractNumId w:val="13"/>
  </w:num>
  <w:num w:numId="34">
    <w:abstractNumId w:val="55"/>
  </w:num>
  <w:num w:numId="35">
    <w:abstractNumId w:val="14"/>
  </w:num>
  <w:num w:numId="36">
    <w:abstractNumId w:val="26"/>
  </w:num>
  <w:num w:numId="37">
    <w:abstractNumId w:val="57"/>
  </w:num>
  <w:num w:numId="38">
    <w:abstractNumId w:val="19"/>
  </w:num>
  <w:num w:numId="39">
    <w:abstractNumId w:val="33"/>
  </w:num>
  <w:num w:numId="40">
    <w:abstractNumId w:val="74"/>
  </w:num>
  <w:num w:numId="41">
    <w:abstractNumId w:val="72"/>
  </w:num>
  <w:num w:numId="42">
    <w:abstractNumId w:val="42"/>
  </w:num>
  <w:num w:numId="43">
    <w:abstractNumId w:val="36"/>
  </w:num>
  <w:num w:numId="44">
    <w:abstractNumId w:val="79"/>
  </w:num>
  <w:num w:numId="45">
    <w:abstractNumId w:val="63"/>
  </w:num>
  <w:num w:numId="46">
    <w:abstractNumId w:val="32"/>
  </w:num>
  <w:num w:numId="47">
    <w:abstractNumId w:val="17"/>
  </w:num>
  <w:num w:numId="48">
    <w:abstractNumId w:val="38"/>
  </w:num>
  <w:num w:numId="49">
    <w:abstractNumId w:val="64"/>
  </w:num>
  <w:num w:numId="50">
    <w:abstractNumId w:val="12"/>
  </w:num>
  <w:num w:numId="51">
    <w:abstractNumId w:val="54"/>
  </w:num>
  <w:num w:numId="52">
    <w:abstractNumId w:val="53"/>
  </w:num>
  <w:num w:numId="53">
    <w:abstractNumId w:val="37"/>
  </w:num>
  <w:num w:numId="54">
    <w:abstractNumId w:val="75"/>
  </w:num>
  <w:num w:numId="55">
    <w:abstractNumId w:val="60"/>
  </w:num>
  <w:num w:numId="56">
    <w:abstractNumId w:val="22"/>
  </w:num>
  <w:num w:numId="57">
    <w:abstractNumId w:val="47"/>
  </w:num>
  <w:num w:numId="58">
    <w:abstractNumId w:val="56"/>
  </w:num>
  <w:num w:numId="59">
    <w:abstractNumId w:val="15"/>
  </w:num>
  <w:num w:numId="60">
    <w:abstractNumId w:val="24"/>
  </w:num>
  <w:num w:numId="61">
    <w:abstractNumId w:val="31"/>
  </w:num>
  <w:num w:numId="62">
    <w:abstractNumId w:val="67"/>
  </w:num>
  <w:num w:numId="63">
    <w:abstractNumId w:val="16"/>
  </w:num>
  <w:num w:numId="64">
    <w:abstractNumId w:val="61"/>
  </w:num>
  <w:num w:numId="65">
    <w:abstractNumId w:val="20"/>
  </w:num>
  <w:num w:numId="66">
    <w:abstractNumId w:val="59"/>
  </w:num>
  <w:num w:numId="67">
    <w:abstractNumId w:val="23"/>
  </w:num>
  <w:num w:numId="68">
    <w:abstractNumId w:val="21"/>
  </w:num>
  <w:num w:numId="69">
    <w:abstractNumId w:val="11"/>
  </w:num>
  <w:num w:numId="70">
    <w:abstractNumId w:val="9"/>
  </w:num>
  <w:num w:numId="71">
    <w:abstractNumId w:val="71"/>
  </w:num>
  <w:num w:numId="72">
    <w:abstractNumId w:val="2"/>
  </w:num>
  <w:num w:numId="73">
    <w:abstractNumId w:val="1"/>
  </w:num>
  <w:num w:numId="74">
    <w:abstractNumId w:val="0"/>
  </w:num>
  <w:num w:numId="75">
    <w:abstractNumId w:val="28"/>
  </w:num>
  <w:num w:numId="76">
    <w:abstractNumId w:val="43"/>
  </w:num>
  <w:num w:numId="77">
    <w:abstractNumId w:val="73"/>
  </w:num>
  <w:num w:numId="78">
    <w:abstractNumId w:val="81"/>
  </w:num>
  <w:num w:numId="79">
    <w:abstractNumId w:val="81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80">
    <w:abstractNumId w:val="81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81">
    <w:abstractNumId w:val="52"/>
  </w:num>
  <w:num w:numId="82">
    <w:abstractNumId w:val="5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83">
    <w:abstractNumId w:val="5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84">
    <w:abstractNumId w:val="5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8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81"/>
    <w:lvlOverride w:ilvl="0">
      <w:startOverride w:val="1"/>
    </w:lvlOverride>
  </w:num>
  <w:numIdMacAtCleanup w:val="7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87"/>
  <w:mirrorMargins/>
  <w:activeWritingStyle w:appName="MSWord" w:lang="pl-PL" w:vendorID="12" w:dllVersion="512" w:checkStyle="1"/>
  <w:proofState w:spelling="clean"/>
  <w:defaultTabStop w:val="57"/>
  <w:hyphenationZone w:val="425"/>
  <w:evenAndOddHeaders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973E2"/>
    <w:rsid w:val="00002878"/>
    <w:rsid w:val="0001400F"/>
    <w:rsid w:val="00037738"/>
    <w:rsid w:val="00051F3C"/>
    <w:rsid w:val="000D7D6A"/>
    <w:rsid w:val="001052E2"/>
    <w:rsid w:val="00107BE1"/>
    <w:rsid w:val="00115F11"/>
    <w:rsid w:val="001A27C9"/>
    <w:rsid w:val="001C1404"/>
    <w:rsid w:val="001D039E"/>
    <w:rsid w:val="00254519"/>
    <w:rsid w:val="002734CA"/>
    <w:rsid w:val="002973E2"/>
    <w:rsid w:val="002B0B5A"/>
    <w:rsid w:val="002C7523"/>
    <w:rsid w:val="002C7D8F"/>
    <w:rsid w:val="003347D4"/>
    <w:rsid w:val="00383873"/>
    <w:rsid w:val="0039043D"/>
    <w:rsid w:val="003A709B"/>
    <w:rsid w:val="003D1BDC"/>
    <w:rsid w:val="00425C80"/>
    <w:rsid w:val="00441DD8"/>
    <w:rsid w:val="004478F2"/>
    <w:rsid w:val="0045035A"/>
    <w:rsid w:val="00476AE6"/>
    <w:rsid w:val="0049259C"/>
    <w:rsid w:val="00555A6B"/>
    <w:rsid w:val="00561B39"/>
    <w:rsid w:val="005847ED"/>
    <w:rsid w:val="00595E4D"/>
    <w:rsid w:val="005C77B9"/>
    <w:rsid w:val="005E08F9"/>
    <w:rsid w:val="005F5220"/>
    <w:rsid w:val="00614F80"/>
    <w:rsid w:val="00617B0D"/>
    <w:rsid w:val="0064535C"/>
    <w:rsid w:val="006834CB"/>
    <w:rsid w:val="00687EE2"/>
    <w:rsid w:val="006E7DFA"/>
    <w:rsid w:val="006F4F88"/>
    <w:rsid w:val="007122E4"/>
    <w:rsid w:val="00712B7D"/>
    <w:rsid w:val="00771487"/>
    <w:rsid w:val="007907B4"/>
    <w:rsid w:val="00871934"/>
    <w:rsid w:val="00883C65"/>
    <w:rsid w:val="008A05D9"/>
    <w:rsid w:val="008A7ECB"/>
    <w:rsid w:val="009202BD"/>
    <w:rsid w:val="00950484"/>
    <w:rsid w:val="00977843"/>
    <w:rsid w:val="00986123"/>
    <w:rsid w:val="00A27AE9"/>
    <w:rsid w:val="00A27D33"/>
    <w:rsid w:val="00A30988"/>
    <w:rsid w:val="00A31657"/>
    <w:rsid w:val="00A53C60"/>
    <w:rsid w:val="00AD703B"/>
    <w:rsid w:val="00AF123D"/>
    <w:rsid w:val="00B51E44"/>
    <w:rsid w:val="00B65BBC"/>
    <w:rsid w:val="00BA1952"/>
    <w:rsid w:val="00BA733F"/>
    <w:rsid w:val="00BC4DC0"/>
    <w:rsid w:val="00BE5D68"/>
    <w:rsid w:val="00C077BB"/>
    <w:rsid w:val="00C35760"/>
    <w:rsid w:val="00C368BB"/>
    <w:rsid w:val="00C46E9D"/>
    <w:rsid w:val="00C51050"/>
    <w:rsid w:val="00C51522"/>
    <w:rsid w:val="00C82C0A"/>
    <w:rsid w:val="00C877A5"/>
    <w:rsid w:val="00C91862"/>
    <w:rsid w:val="00CD33E7"/>
    <w:rsid w:val="00CD5D28"/>
    <w:rsid w:val="00CE4657"/>
    <w:rsid w:val="00CF0C85"/>
    <w:rsid w:val="00CF3576"/>
    <w:rsid w:val="00D454FC"/>
    <w:rsid w:val="00D4762A"/>
    <w:rsid w:val="00D7134F"/>
    <w:rsid w:val="00D96D6D"/>
    <w:rsid w:val="00DD4827"/>
    <w:rsid w:val="00E03A1B"/>
    <w:rsid w:val="00E166E0"/>
    <w:rsid w:val="00E2263A"/>
    <w:rsid w:val="00E402EB"/>
    <w:rsid w:val="00E4200F"/>
    <w:rsid w:val="00E9119D"/>
    <w:rsid w:val="00E927EB"/>
    <w:rsid w:val="00EA77F6"/>
    <w:rsid w:val="00ED3805"/>
    <w:rsid w:val="00EE0149"/>
    <w:rsid w:val="00F10143"/>
    <w:rsid w:val="00F15D5C"/>
    <w:rsid w:val="00F208A8"/>
    <w:rsid w:val="00F55222"/>
    <w:rsid w:val="00F607B2"/>
    <w:rsid w:val="00F80490"/>
    <w:rsid w:val="00FB5076"/>
    <w:rsid w:val="00FC210F"/>
    <w:rsid w:val="00FC48E7"/>
    <w:rsid w:val="00FF0B98"/>
    <w:rsid w:val="00FF76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0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envelope address" w:uiPriority="0"/>
    <w:lsdException w:name="envelope return" w:uiPriority="0"/>
    <w:lsdException w:name="footnote reference" w:uiPriority="0"/>
    <w:lsdException w:name="annotation reference" w:uiPriority="0"/>
    <w:lsdException w:name="page number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1E44"/>
    <w:rPr>
      <w:sz w:val="24"/>
      <w:szCs w:val="24"/>
    </w:rPr>
  </w:style>
  <w:style w:type="paragraph" w:styleId="Nagwek1">
    <w:name w:val="heading 1"/>
    <w:aliases w:val="opis"/>
    <w:basedOn w:val="Normalny"/>
    <w:next w:val="Normalny"/>
    <w:qFormat/>
    <w:rsid w:val="00B51E44"/>
    <w:pPr>
      <w:keepNext/>
      <w:numPr>
        <w:numId w:val="1"/>
      </w:numPr>
      <w:tabs>
        <w:tab w:val="left" w:pos="726"/>
      </w:tabs>
      <w:spacing w:before="200" w:after="120"/>
      <w:outlineLvl w:val="0"/>
    </w:pPr>
    <w:rPr>
      <w:rFonts w:ascii="Arial" w:hAnsi="Arial" w:cs="Arial"/>
      <w:b/>
      <w:bCs/>
      <w:caps/>
      <w:kern w:val="32"/>
      <w:sz w:val="16"/>
      <w:szCs w:val="32"/>
    </w:rPr>
  </w:style>
  <w:style w:type="paragraph" w:styleId="Nagwek2">
    <w:name w:val="heading 2"/>
    <w:basedOn w:val="Normalny"/>
    <w:next w:val="specyfikacja"/>
    <w:qFormat/>
    <w:rsid w:val="00B51E44"/>
    <w:pPr>
      <w:keepNext/>
      <w:numPr>
        <w:ilvl w:val="1"/>
        <w:numId w:val="1"/>
      </w:numPr>
      <w:spacing w:before="160" w:after="80"/>
      <w:outlineLvl w:val="1"/>
    </w:pPr>
    <w:rPr>
      <w:rFonts w:ascii="Arial" w:hAnsi="Arial" w:cs="Arial"/>
      <w:b/>
      <w:bCs/>
      <w:iCs/>
      <w:sz w:val="16"/>
      <w:szCs w:val="28"/>
    </w:rPr>
  </w:style>
  <w:style w:type="paragraph" w:styleId="Nagwek3">
    <w:name w:val="heading 3"/>
    <w:basedOn w:val="Normalny"/>
    <w:next w:val="specyfikacja"/>
    <w:qFormat/>
    <w:rsid w:val="00B51E44"/>
    <w:pPr>
      <w:keepNext/>
      <w:numPr>
        <w:ilvl w:val="2"/>
        <w:numId w:val="1"/>
      </w:numPr>
      <w:spacing w:before="40" w:after="20"/>
      <w:outlineLvl w:val="2"/>
    </w:pPr>
    <w:rPr>
      <w:rFonts w:ascii="Arial" w:hAnsi="Arial" w:cs="Arial"/>
      <w:b/>
      <w:bCs/>
      <w:sz w:val="16"/>
      <w:szCs w:val="26"/>
    </w:rPr>
  </w:style>
  <w:style w:type="paragraph" w:styleId="Nagwek4">
    <w:name w:val="heading 4"/>
    <w:basedOn w:val="Normalny"/>
    <w:next w:val="specyfikacja"/>
    <w:qFormat/>
    <w:rsid w:val="00B51E44"/>
    <w:pPr>
      <w:keepNext/>
      <w:numPr>
        <w:ilvl w:val="3"/>
        <w:numId w:val="1"/>
      </w:numPr>
      <w:spacing w:before="20" w:after="20"/>
      <w:outlineLvl w:val="3"/>
    </w:pPr>
    <w:rPr>
      <w:rFonts w:ascii="Arial" w:hAnsi="Arial"/>
      <w:b/>
      <w:bCs/>
      <w:sz w:val="16"/>
      <w:szCs w:val="28"/>
    </w:rPr>
  </w:style>
  <w:style w:type="paragraph" w:styleId="Nagwek5">
    <w:name w:val="heading 5"/>
    <w:basedOn w:val="Normalny"/>
    <w:next w:val="Normalny"/>
    <w:qFormat/>
    <w:rsid w:val="00B51E44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qFormat/>
    <w:rsid w:val="00B51E44"/>
    <w:pPr>
      <w:keepNext/>
      <w:outlineLvl w:val="5"/>
    </w:pPr>
    <w:rPr>
      <w:b/>
      <w:bCs/>
      <w:sz w:val="22"/>
    </w:rPr>
  </w:style>
  <w:style w:type="paragraph" w:styleId="Nagwek7">
    <w:name w:val="heading 7"/>
    <w:basedOn w:val="Normalny"/>
    <w:next w:val="Normalny"/>
    <w:qFormat/>
    <w:rsid w:val="00B51E44"/>
    <w:pPr>
      <w:autoSpaceDE w:val="0"/>
      <w:autoSpaceDN w:val="0"/>
      <w:spacing w:before="240" w:after="60"/>
      <w:outlineLvl w:val="6"/>
    </w:pPr>
    <w:rPr>
      <w:rFonts w:ascii="Arial" w:hAnsi="Arial" w:cs="Arial"/>
      <w:sz w:val="20"/>
    </w:rPr>
  </w:style>
  <w:style w:type="paragraph" w:styleId="Nagwek8">
    <w:name w:val="heading 8"/>
    <w:basedOn w:val="Normalny"/>
    <w:next w:val="Normalny"/>
    <w:link w:val="Nagwek8Znak"/>
    <w:uiPriority w:val="9"/>
    <w:qFormat/>
    <w:rsid w:val="00B51E44"/>
    <w:pPr>
      <w:autoSpaceDE w:val="0"/>
      <w:autoSpaceDN w:val="0"/>
      <w:spacing w:before="240" w:after="60"/>
      <w:outlineLvl w:val="7"/>
    </w:pPr>
    <w:rPr>
      <w:rFonts w:ascii="Arial" w:hAnsi="Arial" w:cs="Arial"/>
      <w:i/>
      <w:iCs/>
      <w:sz w:val="20"/>
    </w:rPr>
  </w:style>
  <w:style w:type="paragraph" w:styleId="Nagwek9">
    <w:name w:val="heading 9"/>
    <w:basedOn w:val="Normalny"/>
    <w:next w:val="Normalny"/>
    <w:qFormat/>
    <w:rsid w:val="00B51E44"/>
    <w:pPr>
      <w:keepNext/>
      <w:outlineLvl w:val="8"/>
    </w:pPr>
    <w:rPr>
      <w:b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pecyfikacja">
    <w:name w:val="specyfikacja"/>
    <w:basedOn w:val="Normalny"/>
    <w:rsid w:val="00B51E44"/>
    <w:pPr>
      <w:spacing w:after="120"/>
    </w:pPr>
    <w:rPr>
      <w:sz w:val="22"/>
    </w:rPr>
  </w:style>
  <w:style w:type="character" w:customStyle="1" w:styleId="Nagwek8Znak">
    <w:name w:val="Nagłówek 8 Znak"/>
    <w:basedOn w:val="Domylnaczcionkaakapitu"/>
    <w:link w:val="Nagwek8"/>
    <w:uiPriority w:val="9"/>
    <w:rsid w:val="005E08F9"/>
    <w:rPr>
      <w:rFonts w:ascii="Arial" w:hAnsi="Arial" w:cs="Arial"/>
      <w:i/>
      <w:iCs/>
      <w:szCs w:val="24"/>
    </w:rPr>
  </w:style>
  <w:style w:type="paragraph" w:styleId="Spistreci1">
    <w:name w:val="toc 1"/>
    <w:basedOn w:val="Normalny"/>
    <w:next w:val="Normalny"/>
    <w:autoRedefine/>
    <w:rsid w:val="00B51E44"/>
    <w:pPr>
      <w:tabs>
        <w:tab w:val="left" w:pos="480"/>
        <w:tab w:val="right" w:leader="dot" w:pos="9062"/>
      </w:tabs>
      <w:spacing w:before="60" w:after="60"/>
      <w:ind w:left="181"/>
      <w:jc w:val="both"/>
    </w:pPr>
    <w:rPr>
      <w:rFonts w:ascii="Arial" w:hAnsi="Arial" w:cs="Arial"/>
      <w:b/>
      <w:bCs/>
      <w:caps/>
      <w:sz w:val="16"/>
      <w:szCs w:val="18"/>
    </w:rPr>
  </w:style>
  <w:style w:type="paragraph" w:styleId="Spistreci2">
    <w:name w:val="toc 2"/>
    <w:basedOn w:val="Normalny"/>
    <w:next w:val="Normalny"/>
    <w:autoRedefine/>
    <w:rsid w:val="00B51E44"/>
    <w:pPr>
      <w:tabs>
        <w:tab w:val="left" w:pos="960"/>
        <w:tab w:val="right" w:leader="dot" w:pos="9062"/>
      </w:tabs>
      <w:spacing w:before="60" w:after="60"/>
      <w:ind w:left="181"/>
      <w:jc w:val="both"/>
    </w:pPr>
    <w:rPr>
      <w:rFonts w:ascii="Arial" w:hAnsi="Arial"/>
      <w:sz w:val="16"/>
      <w:szCs w:val="20"/>
    </w:rPr>
  </w:style>
  <w:style w:type="paragraph" w:styleId="Spistreci3">
    <w:name w:val="toc 3"/>
    <w:basedOn w:val="Normalny"/>
    <w:next w:val="Normalny"/>
    <w:autoRedefine/>
    <w:semiHidden/>
    <w:rsid w:val="00B51E44"/>
    <w:pPr>
      <w:tabs>
        <w:tab w:val="left" w:pos="1620"/>
        <w:tab w:val="right" w:leader="dot" w:pos="9062"/>
      </w:tabs>
      <w:ind w:left="900"/>
    </w:pPr>
    <w:rPr>
      <w:i/>
      <w:iCs/>
      <w:sz w:val="20"/>
      <w:szCs w:val="20"/>
    </w:rPr>
  </w:style>
  <w:style w:type="paragraph" w:customStyle="1" w:styleId="a">
    <w:basedOn w:val="Normalny"/>
    <w:next w:val="Wcicienormalne"/>
    <w:rsid w:val="00B51E44"/>
    <w:pPr>
      <w:autoSpaceDE w:val="0"/>
      <w:autoSpaceDN w:val="0"/>
      <w:spacing w:before="120"/>
      <w:ind w:left="720"/>
      <w:jc w:val="both"/>
    </w:pPr>
    <w:rPr>
      <w:sz w:val="20"/>
      <w:szCs w:val="20"/>
    </w:rPr>
  </w:style>
  <w:style w:type="paragraph" w:styleId="Wcicienormalne">
    <w:name w:val="Normal Indent"/>
    <w:basedOn w:val="Normalny"/>
    <w:semiHidden/>
    <w:rsid w:val="00B51E44"/>
    <w:pPr>
      <w:ind w:left="708"/>
    </w:pPr>
  </w:style>
  <w:style w:type="paragraph" w:styleId="Stopka">
    <w:name w:val="footer"/>
    <w:basedOn w:val="Normalny"/>
    <w:link w:val="StopkaZnak"/>
    <w:uiPriority w:val="99"/>
    <w:rsid w:val="00B51E4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02878"/>
    <w:rPr>
      <w:sz w:val="24"/>
      <w:szCs w:val="24"/>
    </w:rPr>
  </w:style>
  <w:style w:type="character" w:styleId="Hipercze">
    <w:name w:val="Hyperlink"/>
    <w:rsid w:val="00B51E44"/>
    <w:rPr>
      <w:color w:val="0000FF"/>
      <w:u w:val="single"/>
    </w:rPr>
  </w:style>
  <w:style w:type="character" w:styleId="Numerstrony">
    <w:name w:val="page number"/>
    <w:basedOn w:val="Domylnaczcionkaakapitu"/>
    <w:rsid w:val="00B51E44"/>
  </w:style>
  <w:style w:type="paragraph" w:styleId="Tekstpodstawowy">
    <w:name w:val="Body Text"/>
    <w:basedOn w:val="Normalny"/>
    <w:semiHidden/>
    <w:rsid w:val="00B51E44"/>
    <w:pPr>
      <w:autoSpaceDE w:val="0"/>
      <w:autoSpaceDN w:val="0"/>
      <w:jc w:val="both"/>
    </w:pPr>
    <w:rPr>
      <w:sz w:val="28"/>
      <w:szCs w:val="28"/>
    </w:rPr>
  </w:style>
  <w:style w:type="paragraph" w:customStyle="1" w:styleId="tytu1">
    <w:name w:val="tytuł1"/>
    <w:basedOn w:val="Normalny"/>
    <w:next w:val="Normalny"/>
    <w:rsid w:val="00B51E44"/>
    <w:pPr>
      <w:spacing w:before="240" w:after="240"/>
    </w:pPr>
    <w:rPr>
      <w:rFonts w:ascii="Arial" w:hAnsi="Arial"/>
      <w:b/>
      <w:caps/>
      <w:sz w:val="28"/>
      <w:szCs w:val="20"/>
    </w:rPr>
  </w:style>
  <w:style w:type="paragraph" w:styleId="Tekstpodstawowywcity2">
    <w:name w:val="Body Text Indent 2"/>
    <w:basedOn w:val="Normalny"/>
    <w:semiHidden/>
    <w:rsid w:val="00B51E44"/>
    <w:pPr>
      <w:tabs>
        <w:tab w:val="right" w:pos="1701"/>
      </w:tabs>
      <w:spacing w:line="360" w:lineRule="auto"/>
      <w:ind w:left="2127" w:hanging="2127"/>
    </w:pPr>
    <w:rPr>
      <w:sz w:val="20"/>
      <w:szCs w:val="20"/>
    </w:rPr>
  </w:style>
  <w:style w:type="paragraph" w:styleId="Tekstpodstawowywcity">
    <w:name w:val="Body Text Indent"/>
    <w:basedOn w:val="Normalny"/>
    <w:semiHidden/>
    <w:rsid w:val="00B51E44"/>
    <w:pPr>
      <w:suppressAutoHyphens/>
      <w:autoSpaceDE w:val="0"/>
      <w:autoSpaceDN w:val="0"/>
      <w:spacing w:after="120"/>
      <w:jc w:val="both"/>
    </w:pPr>
    <w:rPr>
      <w:spacing w:val="-3"/>
      <w:sz w:val="22"/>
      <w:szCs w:val="22"/>
    </w:rPr>
  </w:style>
  <w:style w:type="paragraph" w:styleId="Tekstpodstawowy3">
    <w:name w:val="Body Text 3"/>
    <w:basedOn w:val="Normalny"/>
    <w:semiHidden/>
    <w:rsid w:val="00B51E44"/>
    <w:pPr>
      <w:autoSpaceDE w:val="0"/>
      <w:autoSpaceDN w:val="0"/>
    </w:pPr>
    <w:rPr>
      <w:sz w:val="22"/>
      <w:szCs w:val="22"/>
    </w:rPr>
  </w:style>
  <w:style w:type="paragraph" w:customStyle="1" w:styleId="Norma">
    <w:name w:val="Norma"/>
    <w:basedOn w:val="Normalny"/>
    <w:rsid w:val="00B51E44"/>
    <w:pPr>
      <w:tabs>
        <w:tab w:val="num" w:pos="360"/>
        <w:tab w:val="left" w:leader="dot" w:pos="2552"/>
      </w:tabs>
      <w:autoSpaceDE w:val="0"/>
      <w:autoSpaceDN w:val="0"/>
      <w:spacing w:before="120"/>
      <w:ind w:left="340" w:hanging="340"/>
    </w:pPr>
    <w:rPr>
      <w:sz w:val="20"/>
      <w:szCs w:val="20"/>
    </w:rPr>
  </w:style>
  <w:style w:type="paragraph" w:customStyle="1" w:styleId="Styl1">
    <w:name w:val="Styl1"/>
    <w:basedOn w:val="Normalny"/>
    <w:rsid w:val="00B51E44"/>
    <w:pPr>
      <w:pageBreakBefore/>
    </w:pPr>
    <w:rPr>
      <w:rFonts w:ascii="Arial" w:hAnsi="Arial" w:cs="Arial"/>
    </w:rPr>
  </w:style>
  <w:style w:type="paragraph" w:styleId="Tekstpodstawowywcity3">
    <w:name w:val="Body Text Indent 3"/>
    <w:basedOn w:val="Normalny"/>
    <w:semiHidden/>
    <w:rsid w:val="00B51E44"/>
    <w:pPr>
      <w:spacing w:after="120"/>
      <w:ind w:left="283"/>
    </w:pPr>
    <w:rPr>
      <w:sz w:val="16"/>
      <w:szCs w:val="16"/>
    </w:rPr>
  </w:style>
  <w:style w:type="paragraph" w:customStyle="1" w:styleId="TytuB-O">
    <w:name w:val="Tytuł B-O"/>
    <w:basedOn w:val="Tytu"/>
    <w:rsid w:val="00B51E44"/>
    <w:pPr>
      <w:tabs>
        <w:tab w:val="left" w:pos="3060"/>
      </w:tabs>
      <w:spacing w:after="120"/>
    </w:pPr>
    <w:rPr>
      <w:rFonts w:ascii="Verdana" w:hAnsi="Verdana"/>
    </w:rPr>
  </w:style>
  <w:style w:type="paragraph" w:styleId="Tytu">
    <w:name w:val="Title"/>
    <w:basedOn w:val="Normalny"/>
    <w:qFormat/>
    <w:rsid w:val="00B51E44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PodtytuB-O">
    <w:name w:val="Podtytuł B-O"/>
    <w:basedOn w:val="Podtytu"/>
    <w:rsid w:val="00B51E44"/>
    <w:pPr>
      <w:tabs>
        <w:tab w:val="left" w:pos="900"/>
        <w:tab w:val="left" w:pos="2880"/>
      </w:tabs>
      <w:spacing w:after="240"/>
      <w:ind w:left="2880" w:hanging="2880"/>
      <w:jc w:val="left"/>
    </w:pPr>
    <w:rPr>
      <w:rFonts w:ascii="Verdana" w:hAnsi="Verdana"/>
      <w:b/>
      <w:sz w:val="22"/>
      <w:szCs w:val="22"/>
    </w:rPr>
  </w:style>
  <w:style w:type="paragraph" w:styleId="Podtytu">
    <w:name w:val="Subtitle"/>
    <w:basedOn w:val="Normalny"/>
    <w:qFormat/>
    <w:rsid w:val="00B51E44"/>
    <w:pPr>
      <w:spacing w:after="60"/>
      <w:jc w:val="center"/>
      <w:outlineLvl w:val="1"/>
    </w:pPr>
    <w:rPr>
      <w:rFonts w:ascii="Arial" w:hAnsi="Arial" w:cs="Arial"/>
    </w:rPr>
  </w:style>
  <w:style w:type="paragraph" w:customStyle="1" w:styleId="tre">
    <w:name w:val="treść"/>
    <w:basedOn w:val="Normalny"/>
    <w:autoRedefine/>
    <w:rsid w:val="00B51E44"/>
    <w:pPr>
      <w:spacing w:after="60"/>
      <w:jc w:val="both"/>
    </w:pPr>
    <w:rPr>
      <w:sz w:val="22"/>
    </w:rPr>
  </w:style>
  <w:style w:type="paragraph" w:styleId="Nagwek">
    <w:name w:val="header"/>
    <w:basedOn w:val="Normalny"/>
    <w:link w:val="NagwekZnak"/>
    <w:rsid w:val="00B51E4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5E08F9"/>
    <w:rPr>
      <w:sz w:val="24"/>
      <w:szCs w:val="24"/>
    </w:rPr>
  </w:style>
  <w:style w:type="paragraph" w:styleId="Tekstpodstawowy2">
    <w:name w:val="Body Text 2"/>
    <w:basedOn w:val="Normalny"/>
    <w:link w:val="Tekstpodstawowy2Znak"/>
    <w:semiHidden/>
    <w:rsid w:val="00B51E44"/>
    <w:pPr>
      <w:jc w:val="both"/>
    </w:pPr>
    <w:rPr>
      <w:rFonts w:ascii="Arial" w:hAnsi="Arial" w:cs="Arial"/>
      <w:sz w:val="18"/>
    </w:rPr>
  </w:style>
  <w:style w:type="character" w:customStyle="1" w:styleId="Tekstpodstawowy2Znak">
    <w:name w:val="Tekst podstawowy 2 Znak"/>
    <w:link w:val="Tekstpodstawowy2"/>
    <w:semiHidden/>
    <w:rsid w:val="00D96D6D"/>
    <w:rPr>
      <w:rFonts w:ascii="Arial" w:hAnsi="Arial" w:cs="Arial"/>
      <w:sz w:val="18"/>
      <w:szCs w:val="24"/>
    </w:rPr>
  </w:style>
  <w:style w:type="paragraph" w:customStyle="1" w:styleId="FR1">
    <w:name w:val="FR1"/>
    <w:rsid w:val="00B51E44"/>
    <w:pPr>
      <w:widowControl w:val="0"/>
      <w:spacing w:before="220"/>
      <w:jc w:val="both"/>
    </w:pPr>
    <w:rPr>
      <w:rFonts w:ascii="Arial" w:hAnsi="Arial"/>
      <w:snapToGrid w:val="0"/>
      <w:sz w:val="16"/>
    </w:rPr>
  </w:style>
  <w:style w:type="paragraph" w:styleId="Spistreci4">
    <w:name w:val="toc 4"/>
    <w:basedOn w:val="Normalny"/>
    <w:next w:val="Normalny"/>
    <w:autoRedefine/>
    <w:semiHidden/>
    <w:rsid w:val="00B51E44"/>
    <w:pPr>
      <w:ind w:left="720"/>
    </w:pPr>
  </w:style>
  <w:style w:type="paragraph" w:styleId="Spistreci5">
    <w:name w:val="toc 5"/>
    <w:basedOn w:val="Normalny"/>
    <w:next w:val="Normalny"/>
    <w:autoRedefine/>
    <w:semiHidden/>
    <w:rsid w:val="00B51E44"/>
    <w:pPr>
      <w:ind w:left="960"/>
    </w:pPr>
  </w:style>
  <w:style w:type="paragraph" w:styleId="Spistreci6">
    <w:name w:val="toc 6"/>
    <w:basedOn w:val="Normalny"/>
    <w:next w:val="Normalny"/>
    <w:autoRedefine/>
    <w:semiHidden/>
    <w:rsid w:val="00B51E44"/>
    <w:pPr>
      <w:ind w:left="1200"/>
    </w:pPr>
  </w:style>
  <w:style w:type="paragraph" w:styleId="Spistreci7">
    <w:name w:val="toc 7"/>
    <w:basedOn w:val="Normalny"/>
    <w:next w:val="Normalny"/>
    <w:autoRedefine/>
    <w:semiHidden/>
    <w:rsid w:val="00B51E44"/>
    <w:pPr>
      <w:ind w:left="1440"/>
    </w:pPr>
  </w:style>
  <w:style w:type="paragraph" w:styleId="Spistreci8">
    <w:name w:val="toc 8"/>
    <w:basedOn w:val="Normalny"/>
    <w:next w:val="Normalny"/>
    <w:autoRedefine/>
    <w:semiHidden/>
    <w:rsid w:val="00B51E44"/>
    <w:pPr>
      <w:ind w:left="1680"/>
    </w:pPr>
  </w:style>
  <w:style w:type="paragraph" w:styleId="Spistreci9">
    <w:name w:val="toc 9"/>
    <w:basedOn w:val="Normalny"/>
    <w:next w:val="Normalny"/>
    <w:autoRedefine/>
    <w:semiHidden/>
    <w:rsid w:val="00B51E44"/>
    <w:pPr>
      <w:ind w:left="1920"/>
    </w:pPr>
  </w:style>
  <w:style w:type="paragraph" w:styleId="Indeks1">
    <w:name w:val="index 1"/>
    <w:basedOn w:val="Normalny"/>
    <w:next w:val="Normalny"/>
    <w:autoRedefine/>
    <w:semiHidden/>
    <w:rsid w:val="00B51E44"/>
    <w:pPr>
      <w:ind w:left="240" w:hanging="240"/>
    </w:pPr>
  </w:style>
  <w:style w:type="paragraph" w:customStyle="1" w:styleId="StylNagwek2">
    <w:name w:val="Styl Nagłówek 2"/>
    <w:basedOn w:val="Nagwek2"/>
    <w:autoRedefine/>
    <w:rsid w:val="00B51E44"/>
    <w:pPr>
      <w:tabs>
        <w:tab w:val="clear" w:pos="576"/>
        <w:tab w:val="num" w:pos="1047"/>
      </w:tabs>
      <w:spacing w:before="0" w:after="0"/>
      <w:ind w:left="1047"/>
    </w:pPr>
    <w:rPr>
      <w:rFonts w:ascii="Arial Narrow" w:hAnsi="Arial Narrow" w:cs="Times New Roman"/>
      <w:iCs w:val="0"/>
      <w:sz w:val="24"/>
      <w:szCs w:val="24"/>
    </w:rPr>
  </w:style>
  <w:style w:type="paragraph" w:customStyle="1" w:styleId="StylNagwek3ArialNarrow11pt">
    <w:name w:val="Styl Nagłówek 3 + Arial Narrow 11 pt"/>
    <w:basedOn w:val="Nagwek3"/>
    <w:autoRedefine/>
    <w:rsid w:val="00B51E44"/>
    <w:pPr>
      <w:tabs>
        <w:tab w:val="clear" w:pos="720"/>
        <w:tab w:val="num" w:pos="1191"/>
      </w:tabs>
      <w:spacing w:before="100" w:beforeAutospacing="1" w:after="0"/>
      <w:ind w:left="1191"/>
    </w:pPr>
    <w:rPr>
      <w:rFonts w:ascii="Arial Narrow" w:hAnsi="Arial Narrow" w:cs="Times New Roman"/>
      <w:b w:val="0"/>
      <w:bCs w:val="0"/>
      <w:sz w:val="22"/>
      <w:szCs w:val="24"/>
      <w:u w:val="single"/>
    </w:rPr>
  </w:style>
  <w:style w:type="paragraph" w:customStyle="1" w:styleId="StylNagwek1">
    <w:name w:val="Styl Nagłówek 1"/>
    <w:basedOn w:val="Nagwek1"/>
    <w:autoRedefine/>
    <w:rsid w:val="00B51E44"/>
    <w:pPr>
      <w:tabs>
        <w:tab w:val="clear" w:pos="360"/>
        <w:tab w:val="clear" w:pos="726"/>
        <w:tab w:val="num" w:pos="831"/>
      </w:tabs>
      <w:spacing w:before="0" w:after="0"/>
      <w:ind w:left="831" w:hanging="360"/>
    </w:pPr>
    <w:rPr>
      <w:rFonts w:ascii="Arial Narrow" w:hAnsi="Arial Narrow" w:cs="Times New Roman"/>
      <w:caps w:val="0"/>
      <w:kern w:val="0"/>
      <w:sz w:val="28"/>
      <w:szCs w:val="22"/>
    </w:rPr>
  </w:style>
  <w:style w:type="paragraph" w:customStyle="1" w:styleId="StylTekstpodstawowyPierwszywiersz083cm">
    <w:name w:val="Styl Tekst podstawowy + Pierwszy wiersz:  083 cm"/>
    <w:basedOn w:val="Tekstpodstawowy"/>
    <w:rsid w:val="00B51E44"/>
    <w:pPr>
      <w:autoSpaceDE/>
      <w:autoSpaceDN/>
      <w:ind w:firstLine="471"/>
    </w:pPr>
    <w:rPr>
      <w:rFonts w:ascii="Arial Narrow" w:hAnsi="Arial Narrow"/>
      <w:sz w:val="24"/>
      <w:szCs w:val="20"/>
      <w:lang w:val="fr-FR"/>
    </w:rPr>
  </w:style>
  <w:style w:type="paragraph" w:customStyle="1" w:styleId="Standard">
    <w:name w:val="Standard"/>
    <w:rsid w:val="00B51E44"/>
    <w:pPr>
      <w:widowControl w:val="0"/>
      <w:autoSpaceDE w:val="0"/>
      <w:autoSpaceDN w:val="0"/>
      <w:adjustRightInd w:val="0"/>
    </w:pPr>
    <w:rPr>
      <w:rFonts w:ascii="Arial" w:hAnsi="Arial"/>
      <w:sz w:val="16"/>
      <w:szCs w:val="24"/>
    </w:rPr>
  </w:style>
  <w:style w:type="paragraph" w:customStyle="1" w:styleId="Odstep">
    <w:name w:val="Odstep"/>
    <w:basedOn w:val="Normalny"/>
    <w:rsid w:val="00B51E44"/>
    <w:pPr>
      <w:tabs>
        <w:tab w:val="left" w:pos="284"/>
      </w:tabs>
      <w:jc w:val="both"/>
    </w:pPr>
    <w:rPr>
      <w:rFonts w:ascii="Arial" w:hAnsi="Arial"/>
      <w:sz w:val="8"/>
      <w:szCs w:val="20"/>
    </w:rPr>
  </w:style>
  <w:style w:type="paragraph" w:customStyle="1" w:styleId="Bodytext">
    <w:name w:val="Body text"/>
    <w:basedOn w:val="Normalny"/>
    <w:rsid w:val="00B51E44"/>
    <w:pPr>
      <w:ind w:firstLine="709"/>
      <w:jc w:val="both"/>
    </w:pPr>
    <w:rPr>
      <w:rFonts w:ascii="Arial" w:hAnsi="Arial"/>
    </w:rPr>
  </w:style>
  <w:style w:type="paragraph" w:customStyle="1" w:styleId="bodykreska">
    <w:name w:val="body kreska"/>
    <w:basedOn w:val="Normalny"/>
    <w:rsid w:val="00B51E44"/>
    <w:pPr>
      <w:numPr>
        <w:numId w:val="69"/>
      </w:numPr>
      <w:spacing w:after="60"/>
      <w:jc w:val="both"/>
    </w:pPr>
    <w:rPr>
      <w:rFonts w:ascii="Arial" w:hAnsi="Arial"/>
    </w:rPr>
  </w:style>
  <w:style w:type="paragraph" w:customStyle="1" w:styleId="bodya">
    <w:name w:val="body a"/>
    <w:basedOn w:val="Normalny"/>
    <w:rsid w:val="00B51E44"/>
    <w:pPr>
      <w:numPr>
        <w:numId w:val="70"/>
      </w:numPr>
      <w:spacing w:after="60"/>
      <w:jc w:val="both"/>
    </w:pPr>
    <w:rPr>
      <w:rFonts w:ascii="Arial" w:hAnsi="Arial"/>
    </w:rPr>
  </w:style>
  <w:style w:type="paragraph" w:customStyle="1" w:styleId="NormalZnakZnak">
    <w:name w:val="Normal Znak Znak"/>
    <w:basedOn w:val="Normalny"/>
    <w:rsid w:val="00B51E44"/>
    <w:pPr>
      <w:jc w:val="both"/>
    </w:pPr>
    <w:rPr>
      <w:rFonts w:ascii="Arial" w:hAnsi="Arial"/>
    </w:rPr>
  </w:style>
  <w:style w:type="character" w:customStyle="1" w:styleId="NormalZnakZnakZnak">
    <w:name w:val="Normal Znak Znak Znak"/>
    <w:rsid w:val="00B51E44"/>
    <w:rPr>
      <w:rFonts w:ascii="Arial" w:hAnsi="Arial"/>
      <w:sz w:val="24"/>
      <w:szCs w:val="24"/>
      <w:lang w:val="pl-PL" w:eastAsia="pl-PL" w:bidi="ar-SA"/>
    </w:rPr>
  </w:style>
  <w:style w:type="paragraph" w:customStyle="1" w:styleId="Normalny1">
    <w:name w:val="Normalny1"/>
    <w:basedOn w:val="Normalny"/>
    <w:rsid w:val="00B51E44"/>
    <w:pPr>
      <w:jc w:val="both"/>
    </w:pPr>
    <w:rPr>
      <w:rFonts w:ascii="Arial" w:hAnsi="Arial"/>
    </w:rPr>
  </w:style>
  <w:style w:type="paragraph" w:customStyle="1" w:styleId="Standardnr">
    <w:name w:val="Standard nr"/>
    <w:basedOn w:val="Normalny"/>
    <w:rsid w:val="00B51E44"/>
    <w:pPr>
      <w:numPr>
        <w:numId w:val="71"/>
      </w:numPr>
      <w:tabs>
        <w:tab w:val="left" w:pos="426"/>
      </w:tabs>
      <w:spacing w:before="180"/>
      <w:jc w:val="both"/>
    </w:pPr>
    <w:rPr>
      <w:rFonts w:ascii="Arial" w:hAnsi="Arial"/>
    </w:rPr>
  </w:style>
  <w:style w:type="paragraph" w:customStyle="1" w:styleId="Tekstpodstawowy31">
    <w:name w:val="Tekst podstawowy 31"/>
    <w:basedOn w:val="Normalny"/>
    <w:rsid w:val="00B51E44"/>
    <w:pPr>
      <w:overflowPunct w:val="0"/>
      <w:autoSpaceDE w:val="0"/>
      <w:autoSpaceDN w:val="0"/>
      <w:adjustRightInd w:val="0"/>
      <w:jc w:val="both"/>
      <w:textAlignment w:val="baseline"/>
    </w:pPr>
    <w:rPr>
      <w:rFonts w:ascii="Courier New" w:hAnsi="Courier New"/>
      <w:sz w:val="22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B51E44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E08F9"/>
    <w:rPr>
      <w:rFonts w:ascii="Tahoma" w:hAnsi="Tahoma" w:cs="Tahoma"/>
      <w:sz w:val="16"/>
      <w:szCs w:val="16"/>
    </w:rPr>
  </w:style>
  <w:style w:type="character" w:customStyle="1" w:styleId="Nagwek2Znak">
    <w:name w:val="Nagłówek 2 Znak"/>
    <w:rsid w:val="00B51E44"/>
    <w:rPr>
      <w:rFonts w:ascii="Arial" w:hAnsi="Arial" w:cs="Arial"/>
      <w:b/>
      <w:bCs/>
      <w:iCs/>
      <w:sz w:val="16"/>
      <w:szCs w:val="28"/>
      <w:lang w:val="pl-PL" w:eastAsia="pl-PL" w:bidi="ar-SA"/>
    </w:rPr>
  </w:style>
  <w:style w:type="paragraph" w:customStyle="1" w:styleId="BodyText21">
    <w:name w:val="Body Text 21"/>
    <w:basedOn w:val="Normalny"/>
    <w:rsid w:val="00B51E44"/>
    <w:pPr>
      <w:ind w:firstLine="360"/>
      <w:jc w:val="both"/>
    </w:pPr>
    <w:rPr>
      <w:rFonts w:ascii="Arial" w:hAnsi="Arial"/>
      <w:snapToGrid w:val="0"/>
      <w:sz w:val="18"/>
      <w:szCs w:val="20"/>
    </w:rPr>
  </w:style>
  <w:style w:type="paragraph" w:customStyle="1" w:styleId="xl24">
    <w:name w:val="xl24"/>
    <w:basedOn w:val="Normalny"/>
    <w:rsid w:val="00B51E44"/>
    <w:pPr>
      <w:overflowPunct w:val="0"/>
      <w:autoSpaceDE w:val="0"/>
      <w:autoSpaceDN w:val="0"/>
      <w:adjustRightInd w:val="0"/>
      <w:spacing w:before="100" w:after="100"/>
    </w:pPr>
    <w:rPr>
      <w:rFonts w:ascii="Arial" w:hAnsi="Arial"/>
      <w:sz w:val="22"/>
      <w:szCs w:val="20"/>
    </w:rPr>
  </w:style>
  <w:style w:type="paragraph" w:customStyle="1" w:styleId="Wysunicietekstu">
    <w:name w:val="Wysunięcie tekstu"/>
    <w:basedOn w:val="Tekstpodstawowy"/>
    <w:rsid w:val="00B51E44"/>
    <w:pPr>
      <w:tabs>
        <w:tab w:val="left" w:pos="567"/>
      </w:tabs>
      <w:suppressAutoHyphens/>
      <w:autoSpaceDE/>
      <w:autoSpaceDN/>
      <w:ind w:left="567" w:hanging="283"/>
    </w:pPr>
    <w:rPr>
      <w:rFonts w:ascii="Arial" w:hAnsi="Arial"/>
      <w:sz w:val="24"/>
      <w:szCs w:val="20"/>
    </w:rPr>
  </w:style>
  <w:style w:type="paragraph" w:customStyle="1" w:styleId="standard0">
    <w:name w:val="standard"/>
    <w:basedOn w:val="Normalny"/>
    <w:rsid w:val="00B51E44"/>
    <w:pPr>
      <w:spacing w:before="100" w:after="100"/>
    </w:pPr>
    <w:rPr>
      <w:szCs w:val="20"/>
    </w:rPr>
  </w:style>
  <w:style w:type="paragraph" w:customStyle="1" w:styleId="WW-BodyText2">
    <w:name w:val="WW-Body Text 2"/>
    <w:basedOn w:val="Normalny"/>
    <w:rsid w:val="00B51E44"/>
    <w:pPr>
      <w:suppressAutoHyphens/>
      <w:jc w:val="both"/>
    </w:pPr>
    <w:rPr>
      <w:rFonts w:ascii="Arial" w:hAnsi="Arial"/>
      <w:b/>
      <w:szCs w:val="20"/>
    </w:rPr>
  </w:style>
  <w:style w:type="paragraph" w:customStyle="1" w:styleId="WW-Tekstpodstawowy2">
    <w:name w:val="WW-Tekst podstawowy 2"/>
    <w:basedOn w:val="Normalny"/>
    <w:rsid w:val="00B51E44"/>
    <w:pPr>
      <w:suppressAutoHyphens/>
      <w:spacing w:line="360" w:lineRule="auto"/>
      <w:jc w:val="both"/>
    </w:pPr>
    <w:rPr>
      <w:rFonts w:ascii="Arial" w:hAnsi="Arial"/>
      <w:szCs w:val="20"/>
    </w:rPr>
  </w:style>
  <w:style w:type="paragraph" w:customStyle="1" w:styleId="Tekstpodstawowywcity21">
    <w:name w:val="Tekst podstawowy wcięty 21"/>
    <w:basedOn w:val="Normalny"/>
    <w:rsid w:val="00B51E44"/>
    <w:pPr>
      <w:overflowPunct w:val="0"/>
      <w:autoSpaceDE w:val="0"/>
      <w:autoSpaceDN w:val="0"/>
      <w:adjustRightInd w:val="0"/>
      <w:ind w:firstLine="708"/>
      <w:jc w:val="both"/>
      <w:textAlignment w:val="baseline"/>
    </w:pPr>
    <w:rPr>
      <w:szCs w:val="20"/>
    </w:rPr>
  </w:style>
  <w:style w:type="paragraph" w:styleId="Listapunktowana">
    <w:name w:val="List Bullet"/>
    <w:basedOn w:val="Normalny"/>
    <w:autoRedefine/>
    <w:semiHidden/>
    <w:rsid w:val="00B51E44"/>
    <w:pPr>
      <w:numPr>
        <w:numId w:val="3"/>
      </w:numPr>
      <w:jc w:val="both"/>
    </w:pPr>
    <w:rPr>
      <w:szCs w:val="20"/>
    </w:rPr>
  </w:style>
  <w:style w:type="paragraph" w:styleId="Listapunktowana2">
    <w:name w:val="List Bullet 2"/>
    <w:basedOn w:val="Normalny"/>
    <w:autoRedefine/>
    <w:rsid w:val="00B51E44"/>
    <w:pPr>
      <w:numPr>
        <w:numId w:val="72"/>
      </w:numPr>
      <w:jc w:val="both"/>
    </w:pPr>
    <w:rPr>
      <w:szCs w:val="20"/>
    </w:rPr>
  </w:style>
  <w:style w:type="paragraph" w:styleId="Listapunktowana3">
    <w:name w:val="List Bullet 3"/>
    <w:basedOn w:val="Normalny"/>
    <w:autoRedefine/>
    <w:semiHidden/>
    <w:rsid w:val="00B51E44"/>
    <w:pPr>
      <w:numPr>
        <w:numId w:val="73"/>
      </w:numPr>
      <w:jc w:val="both"/>
    </w:pPr>
    <w:rPr>
      <w:szCs w:val="20"/>
    </w:rPr>
  </w:style>
  <w:style w:type="paragraph" w:styleId="Listapunktowana4">
    <w:name w:val="List Bullet 4"/>
    <w:basedOn w:val="Normalny"/>
    <w:autoRedefine/>
    <w:semiHidden/>
    <w:rsid w:val="00B51E44"/>
    <w:pPr>
      <w:numPr>
        <w:numId w:val="74"/>
      </w:numPr>
      <w:jc w:val="both"/>
    </w:pPr>
    <w:rPr>
      <w:szCs w:val="20"/>
    </w:rPr>
  </w:style>
  <w:style w:type="paragraph" w:customStyle="1" w:styleId="Tekstpodstawowy21">
    <w:name w:val="Tekst podstawowy 21"/>
    <w:basedOn w:val="Normalny"/>
    <w:rsid w:val="00B51E44"/>
    <w:pPr>
      <w:tabs>
        <w:tab w:val="left" w:pos="-720"/>
      </w:tabs>
      <w:suppressAutoHyphens/>
      <w:ind w:right="206"/>
    </w:pPr>
    <w:rPr>
      <w:spacing w:val="-2"/>
      <w:sz w:val="22"/>
      <w:szCs w:val="20"/>
    </w:rPr>
  </w:style>
  <w:style w:type="paragraph" w:customStyle="1" w:styleId="Adresodbiorcywlicie">
    <w:name w:val="Adres odbiorcy w liście"/>
    <w:basedOn w:val="Normalny"/>
    <w:rsid w:val="00B51E44"/>
    <w:pPr>
      <w:jc w:val="both"/>
    </w:pPr>
    <w:rPr>
      <w:szCs w:val="20"/>
    </w:rPr>
  </w:style>
  <w:style w:type="character" w:customStyle="1" w:styleId="text1">
    <w:name w:val="text1"/>
    <w:rsid w:val="00B51E44"/>
    <w:rPr>
      <w:rFonts w:ascii="Verdana" w:hAnsi="Verdana" w:hint="default"/>
      <w:color w:val="565656"/>
      <w:spacing w:val="360"/>
      <w:sz w:val="18"/>
      <w:szCs w:val="18"/>
    </w:rPr>
  </w:style>
  <w:style w:type="paragraph" w:customStyle="1" w:styleId="Nagwek1opis">
    <w:name w:val="Nagłówek 1.opis"/>
    <w:basedOn w:val="Normalny"/>
    <w:next w:val="Normalny"/>
    <w:rsid w:val="00B51E44"/>
    <w:pPr>
      <w:keepNext/>
      <w:jc w:val="center"/>
      <w:outlineLvl w:val="0"/>
    </w:pPr>
    <w:rPr>
      <w:rFonts w:ascii="Arial" w:hAnsi="Arial"/>
      <w:snapToGrid w:val="0"/>
      <w:sz w:val="28"/>
      <w:szCs w:val="20"/>
      <w:u w:val="single"/>
    </w:rPr>
  </w:style>
  <w:style w:type="character" w:customStyle="1" w:styleId="StylNagwek2NiePogrubienieZnak">
    <w:name w:val="Styl Nagłówek 2 + Nie Pogrubienie Znak"/>
    <w:basedOn w:val="Nagwek2ZnakZnak"/>
    <w:rsid w:val="00B51E44"/>
  </w:style>
  <w:style w:type="character" w:customStyle="1" w:styleId="Nagwek2ZnakZnak">
    <w:name w:val="Nagłówek 2 Znak Znak"/>
    <w:rsid w:val="00B51E44"/>
    <w:rPr>
      <w:rFonts w:ascii="Arial" w:hAnsi="Arial"/>
      <w:b/>
      <w:lang w:val="pl-PL" w:eastAsia="pl-PL" w:bidi="ar-SA"/>
    </w:rPr>
  </w:style>
  <w:style w:type="paragraph" w:customStyle="1" w:styleId="NA">
    <w:name w:val="N/A"/>
    <w:basedOn w:val="Normalny"/>
    <w:rsid w:val="00B51E44"/>
    <w:pPr>
      <w:tabs>
        <w:tab w:val="left" w:pos="9000"/>
        <w:tab w:val="right" w:pos="9360"/>
      </w:tabs>
      <w:suppressAutoHyphens/>
    </w:pPr>
    <w:rPr>
      <w:rFonts w:ascii="Courier New" w:hAnsi="Courier New"/>
      <w:sz w:val="20"/>
      <w:szCs w:val="20"/>
      <w:lang w:val="en-US"/>
    </w:rPr>
  </w:style>
  <w:style w:type="character" w:customStyle="1" w:styleId="A6">
    <w:name w:val="A6"/>
    <w:rsid w:val="00B51E44"/>
    <w:rPr>
      <w:rFonts w:cs="Arial"/>
      <w:color w:val="000000"/>
      <w:sz w:val="18"/>
      <w:szCs w:val="18"/>
    </w:rPr>
  </w:style>
  <w:style w:type="paragraph" w:customStyle="1" w:styleId="Pa0">
    <w:name w:val="Pa0"/>
    <w:basedOn w:val="Normalny"/>
    <w:next w:val="Normalny"/>
    <w:rsid w:val="00B51E44"/>
    <w:pPr>
      <w:autoSpaceDE w:val="0"/>
      <w:autoSpaceDN w:val="0"/>
      <w:adjustRightInd w:val="0"/>
      <w:spacing w:line="241" w:lineRule="atLeast"/>
    </w:pPr>
    <w:rPr>
      <w:rFonts w:ascii="Arial" w:hAnsi="Arial"/>
    </w:rPr>
  </w:style>
  <w:style w:type="paragraph" w:styleId="Akapitzlist">
    <w:name w:val="List Paragraph"/>
    <w:basedOn w:val="Normalny"/>
    <w:uiPriority w:val="34"/>
    <w:qFormat/>
    <w:rsid w:val="00B51E44"/>
    <w:pPr>
      <w:ind w:left="708"/>
    </w:pPr>
    <w:rPr>
      <w:rFonts w:ascii="Arial" w:hAnsi="Arial"/>
      <w:snapToGrid w:val="0"/>
      <w:sz w:val="18"/>
      <w:szCs w:val="20"/>
    </w:rPr>
  </w:style>
  <w:style w:type="paragraph" w:styleId="Adresnakopercie">
    <w:name w:val="envelope address"/>
    <w:basedOn w:val="Normalny"/>
    <w:semiHidden/>
    <w:rsid w:val="005E08F9"/>
    <w:pPr>
      <w:framePr w:w="7920" w:h="1980" w:hRule="exact" w:hSpace="141" w:wrap="auto" w:hAnchor="page" w:xAlign="center" w:yAlign="bottom"/>
      <w:ind w:left="2880"/>
      <w:jc w:val="both"/>
    </w:pPr>
    <w:rPr>
      <w:b/>
      <w:sz w:val="32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5E08F9"/>
  </w:style>
  <w:style w:type="paragraph" w:styleId="Tekstkomentarza">
    <w:name w:val="annotation text"/>
    <w:basedOn w:val="Normalny"/>
    <w:link w:val="TekstkomentarzaZnak"/>
    <w:semiHidden/>
    <w:rsid w:val="005E08F9"/>
    <w:pPr>
      <w:jc w:val="both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5E08F9"/>
  </w:style>
  <w:style w:type="paragraph" w:styleId="Tekstprzypisudolnego">
    <w:name w:val="footnote text"/>
    <w:basedOn w:val="Normalny"/>
    <w:link w:val="TekstprzypisudolnegoZnak"/>
    <w:semiHidden/>
    <w:rsid w:val="005E08F9"/>
    <w:pPr>
      <w:jc w:val="both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E08F9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E08F9"/>
    <w:pPr>
      <w:jc w:val="both"/>
    </w:pPr>
    <w:rPr>
      <w:sz w:val="20"/>
      <w:szCs w:val="20"/>
    </w:rPr>
  </w:style>
  <w:style w:type="paragraph" w:styleId="Adreszwrotnynakopercie">
    <w:name w:val="envelope return"/>
    <w:basedOn w:val="Normalny"/>
    <w:semiHidden/>
    <w:rsid w:val="00C877A5"/>
    <w:pPr>
      <w:jc w:val="both"/>
    </w:pPr>
    <w:rPr>
      <w:szCs w:val="20"/>
    </w:rPr>
  </w:style>
  <w:style w:type="character" w:styleId="Odwoaniedokomentarza">
    <w:name w:val="annotation reference"/>
    <w:basedOn w:val="Domylnaczcionkaakapitu"/>
    <w:semiHidden/>
    <w:rsid w:val="00C877A5"/>
    <w:rPr>
      <w:sz w:val="16"/>
    </w:rPr>
  </w:style>
  <w:style w:type="character" w:styleId="Odwoanieprzypisudolnego">
    <w:name w:val="footnote reference"/>
    <w:basedOn w:val="Domylnaczcionkaakapitu"/>
    <w:semiHidden/>
    <w:rsid w:val="00C877A5"/>
    <w:rPr>
      <w:vertAlign w:val="superscript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877A5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017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4.emf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package" Target="embeddings/Arkusz_programu_Microsoft_Office_Excel3.xlsx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package" Target="embeddings/Arkusz_programu_Microsoft_Office_Excel2.xlsx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package" Target="embeddings/Arkusz_programu_Microsoft_Office_Excel1.xlsx"/><Relationship Id="rId14" Type="http://schemas.openxmlformats.org/officeDocument/2006/relationships/package" Target="embeddings/Arkusz_programu_Microsoft_Office_Excel4.xlsx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20</Pages>
  <Words>10180</Words>
  <Characters>61086</Characters>
  <Application>Microsoft Office Word</Application>
  <DocSecurity>0</DocSecurity>
  <Lines>509</Lines>
  <Paragraphs>142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SST 05</vt:lpstr>
    </vt:vector>
  </TitlesOfParts>
  <Company/>
  <LinksUpToDate>false</LinksUpToDate>
  <CharactersWithSpaces>71124</CharactersWithSpaces>
  <SharedDoc>false</SharedDoc>
  <HLinks>
    <vt:vector size="198" baseType="variant">
      <vt:variant>
        <vt:i4>1638452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_Toc427227593</vt:lpwstr>
      </vt:variant>
      <vt:variant>
        <vt:i4>1638452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_Toc427227592</vt:lpwstr>
      </vt:variant>
      <vt:variant>
        <vt:i4>1638452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_Toc427227591</vt:lpwstr>
      </vt:variant>
      <vt:variant>
        <vt:i4>1638452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_Toc427227590</vt:lpwstr>
      </vt:variant>
      <vt:variant>
        <vt:i4>1572916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_Toc427227589</vt:lpwstr>
      </vt:variant>
      <vt:variant>
        <vt:i4>1572916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_Toc427227588</vt:lpwstr>
      </vt:variant>
      <vt:variant>
        <vt:i4>1572916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_Toc427227587</vt:lpwstr>
      </vt:variant>
      <vt:variant>
        <vt:i4>1572916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_Toc427227586</vt:lpwstr>
      </vt:variant>
      <vt:variant>
        <vt:i4>1572916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_Toc427227585</vt:lpwstr>
      </vt:variant>
      <vt:variant>
        <vt:i4>1572916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_Toc427227584</vt:lpwstr>
      </vt:variant>
      <vt:variant>
        <vt:i4>1572916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_Toc427227583</vt:lpwstr>
      </vt:variant>
      <vt:variant>
        <vt:i4>1572916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_Toc427227582</vt:lpwstr>
      </vt:variant>
      <vt:variant>
        <vt:i4>1572916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_Toc427227581</vt:lpwstr>
      </vt:variant>
      <vt:variant>
        <vt:i4>1572916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_Toc427227580</vt:lpwstr>
      </vt:variant>
      <vt:variant>
        <vt:i4>1507380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_Toc427227579</vt:lpwstr>
      </vt:variant>
      <vt:variant>
        <vt:i4>1507380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_Toc427227578</vt:lpwstr>
      </vt:variant>
      <vt:variant>
        <vt:i4>1507380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_Toc427227577</vt:lpwstr>
      </vt:variant>
      <vt:variant>
        <vt:i4>1507380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_Toc427227576</vt:lpwstr>
      </vt:variant>
      <vt:variant>
        <vt:i4>1507380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_Toc427227575</vt:lpwstr>
      </vt:variant>
      <vt:variant>
        <vt:i4>1507380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_Toc427227574</vt:lpwstr>
      </vt:variant>
      <vt:variant>
        <vt:i4>1507380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_Toc427227573</vt:lpwstr>
      </vt:variant>
      <vt:variant>
        <vt:i4>1507380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_Toc427227572</vt:lpwstr>
      </vt:variant>
      <vt:variant>
        <vt:i4>1507380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_Toc427227571</vt:lpwstr>
      </vt:variant>
      <vt:variant>
        <vt:i4>1507380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_Toc427227570</vt:lpwstr>
      </vt:variant>
      <vt:variant>
        <vt:i4>1441844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_Toc427227569</vt:lpwstr>
      </vt:variant>
      <vt:variant>
        <vt:i4>1441844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_Toc427227568</vt:lpwstr>
      </vt:variant>
      <vt:variant>
        <vt:i4>1441844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_Toc427227567</vt:lpwstr>
      </vt:variant>
      <vt:variant>
        <vt:i4>1441844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_Toc427227566</vt:lpwstr>
      </vt:variant>
      <vt:variant>
        <vt:i4>1441844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_Toc427227565</vt:lpwstr>
      </vt:variant>
      <vt:variant>
        <vt:i4>1441844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_Toc427227564</vt:lpwstr>
      </vt:variant>
      <vt:variant>
        <vt:i4>1441844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_Toc427227563</vt:lpwstr>
      </vt:variant>
      <vt:variant>
        <vt:i4>1441844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_Toc427227562</vt:lpwstr>
      </vt:variant>
      <vt:variant>
        <vt:i4>1441844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_Toc427227561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SST 05</dc:title>
  <dc:creator>maciek gajownik</dc:creator>
  <cp:lastModifiedBy>Marek</cp:lastModifiedBy>
  <cp:revision>7</cp:revision>
  <cp:lastPrinted>2012-07-23T12:06:00Z</cp:lastPrinted>
  <dcterms:created xsi:type="dcterms:W3CDTF">2018-05-04T09:37:00Z</dcterms:created>
  <dcterms:modified xsi:type="dcterms:W3CDTF">2018-05-25T13:52:00Z</dcterms:modified>
</cp:coreProperties>
</file>